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9E64" w14:textId="20B05EC7" w:rsidR="00000000" w:rsidRDefault="00E455FC">
      <w:pPr>
        <w:spacing w:line="560" w:lineRule="exact"/>
        <w:rPr>
          <w:rFonts w:ascii="方正仿宋_GBK" w:eastAsia="方正仿宋_GBK" w:hAnsi="方正仿宋_GBK" w:cs="方正仿宋_GBK" w:hint="eastAsia"/>
          <w:color w:val="FF0000"/>
        </w:rPr>
      </w:pPr>
      <w:r>
        <w:rPr>
          <w:rFonts w:ascii="方正仿宋_GBK" w:eastAsia="方正仿宋_GBK" w:hAnsi="方正小标宋_GBK" w:cs="方正小标宋_GBK" w:hint="eastAsia"/>
          <w:bCs/>
          <w:noProof/>
          <w:kern w:val="0"/>
          <w:szCs w:val="32"/>
          <w:shd w:val="clear" w:color="auto" w:fill="FFFFFF"/>
          <w:lang w:bidi="ar"/>
        </w:rPr>
        <w:drawing>
          <wp:anchor distT="0" distB="0" distL="114300" distR="114300" simplePos="0" relativeHeight="251657728" behindDoc="1" locked="0" layoutInCell="1" allowOverlap="1" wp14:anchorId="7ACD6975" wp14:editId="4CF9A80A">
            <wp:simplePos x="0" y="0"/>
            <wp:positionH relativeFrom="column">
              <wp:posOffset>-971550</wp:posOffset>
            </wp:positionH>
            <wp:positionV relativeFrom="paragraph">
              <wp:posOffset>-1267460</wp:posOffset>
            </wp:positionV>
            <wp:extent cx="7560945" cy="9549130"/>
            <wp:effectExtent l="0" t="0" r="0" b="0"/>
            <wp:wrapNone/>
            <wp:docPr id="2" name="图片 2" descr="中国药科大学文件——样本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国药科大学文件——样本文件"/>
                    <pic:cNvPicPr>
                      <a:picLocks noChangeAspect="1" noChangeArrowheads="1"/>
                    </pic:cNvPicPr>
                  </pic:nvPicPr>
                  <pic:blipFill>
                    <a:blip r:embed="rId6" cstate="print">
                      <a:extLst>
                        <a:ext uri="{28A0092B-C50C-407E-A947-70E740481C1C}">
                          <a14:useLocalDpi xmlns:a14="http://schemas.microsoft.com/office/drawing/2010/main" val="0"/>
                        </a:ext>
                      </a:extLst>
                    </a:blip>
                    <a:srcRect r="-9" b="10684"/>
                    <a:stretch>
                      <a:fillRect/>
                    </a:stretch>
                  </pic:blipFill>
                  <pic:spPr bwMode="auto">
                    <a:xfrm>
                      <a:off x="0" y="0"/>
                      <a:ext cx="7560945" cy="954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76753" w14:textId="77777777" w:rsidR="00000000" w:rsidRDefault="00E455FC">
      <w:pPr>
        <w:spacing w:line="560" w:lineRule="exact"/>
        <w:rPr>
          <w:rFonts w:ascii="方正仿宋_GBK" w:eastAsia="方正仿宋_GBK" w:hAnsi="方正仿宋_GBK" w:cs="方正仿宋_GBK" w:hint="eastAsia"/>
          <w:color w:val="FF0000"/>
        </w:rPr>
      </w:pPr>
    </w:p>
    <w:p w14:paraId="5CA3C4E0" w14:textId="77777777" w:rsidR="00000000" w:rsidRDefault="00E455FC">
      <w:pPr>
        <w:spacing w:line="560" w:lineRule="exact"/>
        <w:rPr>
          <w:rFonts w:ascii="方正仿宋_GBK" w:eastAsia="方正仿宋_GBK" w:hAnsi="方正仿宋_GBK" w:cs="方正仿宋_GBK" w:hint="eastAsia"/>
          <w:color w:val="FF0000"/>
        </w:rPr>
      </w:pPr>
    </w:p>
    <w:p w14:paraId="11C4AA88" w14:textId="77777777" w:rsidR="00000000" w:rsidRDefault="00E455FC">
      <w:pPr>
        <w:spacing w:line="560" w:lineRule="exact"/>
        <w:rPr>
          <w:rFonts w:ascii="方正仿宋_GBK" w:eastAsia="方正仿宋_GBK" w:hAnsi="方正仿宋_GBK" w:cs="方正仿宋_GBK" w:hint="eastAsia"/>
          <w:color w:val="FF0000"/>
        </w:rPr>
      </w:pPr>
    </w:p>
    <w:p w14:paraId="40CEDF20" w14:textId="77777777" w:rsidR="00000000" w:rsidRDefault="00E455FC">
      <w:pPr>
        <w:spacing w:line="560" w:lineRule="exact"/>
        <w:rPr>
          <w:rFonts w:ascii="方正仿宋_GBK" w:eastAsia="方正仿宋_GBK" w:hAnsi="方正仿宋_GBK" w:cs="方正仿宋_GBK" w:hint="eastAsia"/>
          <w:color w:val="FF0000"/>
        </w:rPr>
      </w:pPr>
    </w:p>
    <w:p w14:paraId="5B529F8C" w14:textId="77777777" w:rsidR="00000000" w:rsidRDefault="00E455FC">
      <w:pPr>
        <w:tabs>
          <w:tab w:val="left" w:pos="2692"/>
        </w:tabs>
        <w:spacing w:line="560" w:lineRule="exact"/>
        <w:rPr>
          <w:rFonts w:ascii="方正仿宋_GBK" w:eastAsia="方正仿宋_GBK" w:hAnsi="方正仿宋_GBK" w:cs="方正仿宋_GBK" w:hint="eastAsia"/>
          <w:color w:val="FF0000"/>
          <w:lang w:val="en-US" w:eastAsia="zh-CN"/>
        </w:rPr>
      </w:pPr>
    </w:p>
    <w:p w14:paraId="0BBF9E4C" w14:textId="77777777" w:rsidR="00000000" w:rsidRDefault="00E455FC">
      <w:pPr>
        <w:tabs>
          <w:tab w:val="left" w:pos="2692"/>
        </w:tabs>
        <w:spacing w:line="560" w:lineRule="exact"/>
        <w:rPr>
          <w:rFonts w:ascii="方正仿宋_GBK" w:eastAsia="方正仿宋_GBK" w:hAnsi="方正仿宋_GBK" w:cs="方正仿宋_GBK" w:hint="eastAsia"/>
          <w:color w:val="FF0000"/>
          <w:lang w:val="en-US" w:eastAsia="zh-CN"/>
        </w:rPr>
      </w:pPr>
    </w:p>
    <w:p w14:paraId="51287451" w14:textId="77777777" w:rsidR="00000000" w:rsidRDefault="00E455FC">
      <w:pPr>
        <w:spacing w:line="560" w:lineRule="exact"/>
        <w:jc w:val="center"/>
        <w:rPr>
          <w:rFonts w:ascii="方正仿宋_GBK" w:eastAsia="方正仿宋_GBK" w:hAnsi="方正仿宋_GBK" w:cs="方正仿宋_GBK" w:hint="eastAsia"/>
        </w:rPr>
      </w:pPr>
      <w:bookmarkStart w:id="0" w:name="doc_mark"/>
      <w:r>
        <w:rPr>
          <w:rFonts w:ascii="方正仿宋_GBK" w:eastAsia="方正仿宋_GBK" w:hAnsi="方正仿宋_GBK" w:cs="方正仿宋_GBK" w:hint="eastAsia"/>
        </w:rPr>
        <w:t>药大建〔</w:t>
      </w:r>
      <w:r>
        <w:rPr>
          <w:rFonts w:ascii="方正仿宋_GBK" w:eastAsia="方正仿宋_GBK" w:hAnsi="方正仿宋_GBK" w:cs="方正仿宋_GBK" w:hint="eastAsia"/>
        </w:rPr>
        <w:t>2022</w:t>
      </w:r>
      <w:r>
        <w:rPr>
          <w:rFonts w:ascii="方正仿宋_GBK" w:eastAsia="方正仿宋_GBK" w:hAnsi="方正仿宋_GBK" w:cs="方正仿宋_GBK" w:hint="eastAsia"/>
        </w:rPr>
        <w:t>〕</w:t>
      </w:r>
      <w:r>
        <w:rPr>
          <w:rFonts w:ascii="方正仿宋_GBK" w:eastAsia="方正仿宋_GBK" w:hAnsi="方正仿宋_GBK" w:cs="方正仿宋_GBK" w:hint="eastAsia"/>
        </w:rPr>
        <w:t>250</w:t>
      </w:r>
      <w:r>
        <w:rPr>
          <w:rFonts w:ascii="方正仿宋_GBK" w:eastAsia="方正仿宋_GBK" w:hAnsi="方正仿宋_GBK" w:cs="方正仿宋_GBK" w:hint="eastAsia"/>
        </w:rPr>
        <w:t>号</w:t>
      </w:r>
      <w:bookmarkEnd w:id="0"/>
    </w:p>
    <w:p w14:paraId="180335CC" w14:textId="77777777" w:rsidR="00000000" w:rsidRDefault="00E455FC">
      <w:pPr>
        <w:tabs>
          <w:tab w:val="left" w:pos="2982"/>
        </w:tabs>
        <w:spacing w:line="400" w:lineRule="exact"/>
        <w:rPr>
          <w:rFonts w:hint="eastAsia"/>
        </w:rPr>
      </w:pPr>
    </w:p>
    <w:p w14:paraId="4E339BF0" w14:textId="77777777" w:rsidR="00000000" w:rsidRDefault="00E455FC">
      <w:pPr>
        <w:tabs>
          <w:tab w:val="left" w:pos="2982"/>
        </w:tabs>
        <w:spacing w:line="400" w:lineRule="exact"/>
        <w:rPr>
          <w:rFonts w:ascii="方正小标宋_GBK" w:eastAsia="方正小标宋_GBK" w:hAnsi="方正小标宋_GBK" w:cs="方正小标宋_GBK" w:hint="eastAsia"/>
        </w:rPr>
      </w:pPr>
    </w:p>
    <w:p w14:paraId="2CF2354F" w14:textId="77777777" w:rsidR="00000000" w:rsidRDefault="00E455FC">
      <w:pPr>
        <w:snapToGrid w:val="0"/>
        <w:spacing w:line="640" w:lineRule="exact"/>
        <w:jc w:val="center"/>
        <w:rPr>
          <w:rFonts w:ascii="方正小标宋_GBK" w:eastAsia="方正小标宋_GBK" w:hAnsi="方正小标宋_GBK" w:cs="方正小标宋_GBK" w:hint="eastAsia"/>
          <w:sz w:val="44"/>
          <w:szCs w:val="32"/>
        </w:rPr>
      </w:pPr>
      <w:r>
        <w:rPr>
          <w:rFonts w:ascii="方正小标宋_GBK" w:eastAsia="方正小标宋_GBK" w:hAnsi="方正小标宋_GBK" w:cs="方正小标宋_GBK" w:hint="eastAsia"/>
          <w:sz w:val="44"/>
          <w:szCs w:val="32"/>
        </w:rPr>
        <w:t>关于印发《中国药科大学参加南京市职工</w:t>
      </w:r>
    </w:p>
    <w:p w14:paraId="62F3D97C" w14:textId="77777777" w:rsidR="00000000" w:rsidRDefault="00E455FC">
      <w:pPr>
        <w:snapToGrid w:val="0"/>
        <w:spacing w:line="640" w:lineRule="exact"/>
        <w:jc w:val="center"/>
        <w:rPr>
          <w:rFonts w:ascii="方正小标宋_GBK" w:eastAsia="方正小标宋_GBK" w:hAnsi="方正小标宋_GBK" w:cs="方正小标宋_GBK" w:hint="eastAsia"/>
          <w:sz w:val="44"/>
          <w:szCs w:val="32"/>
        </w:rPr>
      </w:pPr>
      <w:r>
        <w:rPr>
          <w:rFonts w:ascii="方正小标宋_GBK" w:eastAsia="方正小标宋_GBK" w:hAnsi="方正小标宋_GBK" w:cs="方正小标宋_GBK" w:hint="eastAsia"/>
          <w:sz w:val="44"/>
          <w:szCs w:val="32"/>
        </w:rPr>
        <w:t>医疗保险实施办法（试行）》的通知</w:t>
      </w:r>
    </w:p>
    <w:p w14:paraId="3FEB5652" w14:textId="77777777" w:rsidR="00000000" w:rsidRDefault="00E455FC">
      <w:pPr>
        <w:shd w:val="clear" w:color="auto" w:fill="FFFFFF"/>
        <w:spacing w:line="600" w:lineRule="exact"/>
        <w:jc w:val="left"/>
        <w:rPr>
          <w:rFonts w:ascii="方正仿宋_GBK" w:eastAsia="方正仿宋_GBK" w:hAnsi="方正小标宋_GBK" w:cs="方正小标宋_GBK" w:hint="eastAsia"/>
          <w:bCs/>
          <w:kern w:val="0"/>
          <w:szCs w:val="32"/>
          <w:shd w:val="clear" w:color="auto" w:fill="FFFFFF"/>
          <w:lang w:bidi="ar"/>
        </w:rPr>
      </w:pPr>
    </w:p>
    <w:p w14:paraId="425B4D53" w14:textId="77777777" w:rsidR="00000000" w:rsidRDefault="00E455FC">
      <w:pPr>
        <w:shd w:val="clear" w:color="auto" w:fill="FFFFFF"/>
        <w:spacing w:line="600" w:lineRule="exact"/>
        <w:jc w:val="left"/>
        <w:rPr>
          <w:rFonts w:ascii="方正仿宋_GBK" w:eastAsia="方正仿宋_GBK" w:hAnsi="方正小标宋_GBK" w:cs="方正小标宋_GBK" w:hint="eastAsia"/>
          <w:bCs/>
          <w:kern w:val="0"/>
          <w:szCs w:val="32"/>
          <w:shd w:val="clear" w:color="auto" w:fill="FFFFFF"/>
          <w:lang w:bidi="ar"/>
        </w:rPr>
      </w:pPr>
      <w:r>
        <w:rPr>
          <w:rFonts w:ascii="方正仿宋_GBK" w:eastAsia="方正仿宋_GBK" w:hAnsi="方正小标宋_GBK" w:cs="方正小标宋_GBK" w:hint="eastAsia"/>
          <w:bCs/>
          <w:kern w:val="0"/>
          <w:szCs w:val="32"/>
          <w:shd w:val="clear" w:color="auto" w:fill="FFFFFF"/>
          <w:lang w:bidi="ar"/>
        </w:rPr>
        <w:t>各单位：</w:t>
      </w:r>
    </w:p>
    <w:p w14:paraId="43B23235" w14:textId="77777777" w:rsidR="00000000" w:rsidRDefault="00E455FC">
      <w:pPr>
        <w:shd w:val="clear" w:color="auto" w:fill="FFFFFF"/>
        <w:spacing w:line="600" w:lineRule="exact"/>
        <w:jc w:val="left"/>
        <w:rPr>
          <w:rFonts w:ascii="方正仿宋_GBK" w:eastAsia="方正仿宋_GBK" w:hAnsi="方正小标宋_GBK" w:cs="方正小标宋_GBK" w:hint="eastAsia"/>
          <w:bCs/>
          <w:kern w:val="0"/>
          <w:szCs w:val="32"/>
          <w:shd w:val="clear" w:color="auto" w:fill="FFFFFF"/>
          <w:lang w:bidi="ar"/>
        </w:rPr>
      </w:pPr>
      <w:r>
        <w:rPr>
          <w:rFonts w:ascii="方正仿宋_GBK" w:eastAsia="方正仿宋_GBK" w:hAnsi="方正小标宋_GBK" w:cs="方正小标宋_GBK" w:hint="eastAsia"/>
          <w:bCs/>
          <w:kern w:val="0"/>
          <w:szCs w:val="32"/>
          <w:shd w:val="clear" w:color="auto" w:fill="FFFFFF"/>
          <w:lang w:bidi="ar"/>
        </w:rPr>
        <w:t xml:space="preserve">    </w:t>
      </w:r>
      <w:r>
        <w:rPr>
          <w:rFonts w:ascii="方正仿宋_GBK" w:eastAsia="方正仿宋_GBK" w:hAnsi="方正小标宋_GBK" w:cs="方正小标宋_GBK" w:hint="eastAsia"/>
          <w:bCs/>
          <w:kern w:val="0"/>
          <w:szCs w:val="32"/>
          <w:shd w:val="clear" w:color="auto" w:fill="FFFFFF"/>
          <w:lang w:bidi="ar"/>
        </w:rPr>
        <w:t>《中国药科大学参加南京市职工医疗保险实施办法（试行）》经学校第七届教职工代表大会执行委员会第四次全体会议审议通过，现予印发，请遵照执行。</w:t>
      </w:r>
    </w:p>
    <w:p w14:paraId="263CF8EB" w14:textId="77777777" w:rsidR="00000000" w:rsidRDefault="00E455FC">
      <w:pPr>
        <w:shd w:val="clear" w:color="auto" w:fill="FFFFFF"/>
        <w:jc w:val="left"/>
        <w:rPr>
          <w:rFonts w:ascii="方正仿宋_GBK" w:eastAsia="方正仿宋_GBK" w:hAnsi="方正小标宋_GBK" w:cs="方正小标宋_GBK" w:hint="eastAsia"/>
          <w:bCs/>
          <w:kern w:val="0"/>
          <w:szCs w:val="32"/>
          <w:shd w:val="clear" w:color="auto" w:fill="FFFFFF"/>
          <w:lang w:bidi="ar"/>
        </w:rPr>
      </w:pPr>
    </w:p>
    <w:p w14:paraId="0C2604CC" w14:textId="77777777" w:rsidR="00000000" w:rsidRDefault="00E455FC">
      <w:pPr>
        <w:shd w:val="clear" w:color="auto" w:fill="FFFFFF"/>
        <w:spacing w:line="600" w:lineRule="exact"/>
        <w:jc w:val="left"/>
        <w:rPr>
          <w:rFonts w:ascii="方正仿宋_GBK" w:eastAsia="方正仿宋_GBK" w:hAnsi="方正小标宋_GBK" w:cs="方正小标宋_GBK" w:hint="eastAsia"/>
          <w:bCs/>
          <w:kern w:val="0"/>
          <w:szCs w:val="32"/>
          <w:shd w:val="clear" w:color="auto" w:fill="FFFFFF"/>
          <w:lang w:bidi="ar"/>
        </w:rPr>
      </w:pPr>
    </w:p>
    <w:p w14:paraId="2992CD25" w14:textId="77777777" w:rsidR="00000000" w:rsidRDefault="00E455FC">
      <w:pPr>
        <w:shd w:val="clear" w:color="auto" w:fill="FFFFFF"/>
        <w:spacing w:line="600" w:lineRule="exact"/>
        <w:jc w:val="left"/>
        <w:rPr>
          <w:rFonts w:ascii="方正仿宋_GBK" w:eastAsia="方正仿宋_GBK" w:hAnsi="方正小标宋_GBK" w:cs="方正小标宋_GBK" w:hint="eastAsia"/>
          <w:bCs/>
          <w:kern w:val="0"/>
          <w:szCs w:val="32"/>
          <w:shd w:val="clear" w:color="auto" w:fill="FFFFFF"/>
          <w:lang w:bidi="ar"/>
        </w:rPr>
      </w:pPr>
    </w:p>
    <w:p w14:paraId="7FD4BF68" w14:textId="77777777" w:rsidR="00000000" w:rsidRDefault="00E455FC">
      <w:pPr>
        <w:shd w:val="clear" w:color="auto" w:fill="FFFFFF"/>
        <w:spacing w:line="600" w:lineRule="exact"/>
        <w:jc w:val="left"/>
        <w:rPr>
          <w:rFonts w:ascii="方正仿宋_GBK" w:eastAsia="方正仿宋_GBK" w:hAnsi="方正小标宋_GBK" w:cs="方正小标宋_GBK" w:hint="eastAsia"/>
          <w:bCs/>
          <w:kern w:val="0"/>
          <w:szCs w:val="32"/>
          <w:shd w:val="clear" w:color="auto" w:fill="FFFFFF"/>
          <w:lang w:bidi="ar"/>
        </w:rPr>
      </w:pPr>
      <w:r>
        <w:rPr>
          <w:rFonts w:ascii="方正仿宋_GBK" w:eastAsia="方正仿宋_GBK" w:hAnsi="方正小标宋_GBK" w:cs="方正小标宋_GBK" w:hint="eastAsia"/>
          <w:bCs/>
          <w:kern w:val="0"/>
          <w:szCs w:val="32"/>
          <w:shd w:val="clear" w:color="auto" w:fill="FFFFFF"/>
          <w:lang w:bidi="ar"/>
        </w:rPr>
        <w:t xml:space="preserve">                                  </w:t>
      </w:r>
      <w:r>
        <w:rPr>
          <w:rFonts w:ascii="方正仿宋_GBK" w:eastAsia="方正仿宋_GBK" w:hAnsi="方正小标宋_GBK" w:cs="方正小标宋_GBK" w:hint="eastAsia"/>
          <w:bCs/>
          <w:kern w:val="0"/>
          <w:szCs w:val="32"/>
          <w:shd w:val="clear" w:color="auto" w:fill="FFFFFF"/>
          <w:lang w:bidi="ar"/>
        </w:rPr>
        <w:t>中国药科大学</w:t>
      </w:r>
    </w:p>
    <w:p w14:paraId="1FBFF71D" w14:textId="77777777" w:rsidR="00000000" w:rsidRDefault="00E455FC">
      <w:pPr>
        <w:shd w:val="clear" w:color="auto" w:fill="FFFFFF"/>
        <w:wordWrap w:val="0"/>
        <w:spacing w:line="600" w:lineRule="exact"/>
        <w:jc w:val="right"/>
        <w:rPr>
          <w:rFonts w:ascii="方正仿宋_GBK" w:eastAsia="方正仿宋_GBK" w:hAnsi="方正小标宋_GBK" w:cs="方正小标宋_GBK" w:hint="eastAsia"/>
          <w:bCs/>
          <w:kern w:val="0"/>
          <w:szCs w:val="32"/>
          <w:shd w:val="clear" w:color="auto" w:fill="FFFFFF"/>
          <w:lang w:bidi="ar"/>
        </w:rPr>
        <w:sectPr w:rsidR="00000000">
          <w:footerReference w:type="even" r:id="rId7"/>
          <w:footerReference w:type="default" r:id="rId8"/>
          <w:pgSz w:w="11906" w:h="16838"/>
          <w:pgMar w:top="2041" w:right="1531" w:bottom="2041" w:left="1531" w:header="851" w:footer="992" w:gutter="0"/>
          <w:pgNumType w:fmt="numberInDash"/>
          <w:cols w:space="720"/>
          <w:docGrid w:type="linesAndChars" w:linePitch="579" w:charSpace="-849"/>
        </w:sectPr>
      </w:pPr>
      <w:r>
        <w:rPr>
          <w:rFonts w:ascii="方正仿宋_GBK" w:eastAsia="方正仿宋_GBK" w:hAnsi="方正小标宋_GBK" w:cs="方正小标宋_GBK" w:hint="eastAsia"/>
          <w:bCs/>
          <w:kern w:val="0"/>
          <w:szCs w:val="32"/>
          <w:shd w:val="clear" w:color="auto" w:fill="FFFFFF"/>
          <w:lang w:bidi="ar"/>
        </w:rPr>
        <w:t>2022</w:t>
      </w:r>
      <w:r>
        <w:rPr>
          <w:rFonts w:ascii="方正仿宋_GBK" w:eastAsia="方正仿宋_GBK" w:hAnsi="方正小标宋_GBK" w:cs="方正小标宋_GBK" w:hint="eastAsia"/>
          <w:bCs/>
          <w:kern w:val="0"/>
          <w:szCs w:val="32"/>
          <w:shd w:val="clear" w:color="auto" w:fill="FFFFFF"/>
          <w:lang w:bidi="ar"/>
        </w:rPr>
        <w:t>年</w:t>
      </w:r>
      <w:r>
        <w:rPr>
          <w:rFonts w:ascii="方正仿宋_GBK" w:eastAsia="方正仿宋_GBK" w:hAnsi="方正小标宋_GBK" w:cs="方正小标宋_GBK" w:hint="eastAsia"/>
          <w:bCs/>
          <w:kern w:val="0"/>
          <w:szCs w:val="32"/>
          <w:shd w:val="clear" w:color="auto" w:fill="FFFFFF"/>
          <w:lang w:bidi="ar"/>
        </w:rPr>
        <w:t>12</w:t>
      </w:r>
      <w:r>
        <w:rPr>
          <w:rFonts w:ascii="方正仿宋_GBK" w:eastAsia="方正仿宋_GBK" w:hAnsi="方正小标宋_GBK" w:cs="方正小标宋_GBK" w:hint="eastAsia"/>
          <w:bCs/>
          <w:kern w:val="0"/>
          <w:szCs w:val="32"/>
          <w:shd w:val="clear" w:color="auto" w:fill="FFFFFF"/>
          <w:lang w:bidi="ar"/>
        </w:rPr>
        <w:t>月</w:t>
      </w:r>
      <w:r>
        <w:rPr>
          <w:rFonts w:ascii="方正仿宋_GBK" w:eastAsia="方正仿宋_GBK" w:hAnsi="方正小标宋_GBK" w:cs="方正小标宋_GBK" w:hint="eastAsia"/>
          <w:bCs/>
          <w:kern w:val="0"/>
          <w:szCs w:val="32"/>
          <w:shd w:val="clear" w:color="auto" w:fill="FFFFFF"/>
          <w:lang w:bidi="ar"/>
        </w:rPr>
        <w:t>2</w:t>
      </w:r>
      <w:r>
        <w:rPr>
          <w:rFonts w:ascii="方正仿宋_GBK" w:eastAsia="方正仿宋_GBK" w:hAnsi="方正小标宋_GBK" w:cs="方正小标宋_GBK" w:hint="eastAsia"/>
          <w:bCs/>
          <w:kern w:val="0"/>
          <w:szCs w:val="32"/>
          <w:shd w:val="clear" w:color="auto" w:fill="FFFFFF"/>
          <w:lang w:bidi="ar"/>
        </w:rPr>
        <w:t>3</w:t>
      </w:r>
      <w:r>
        <w:rPr>
          <w:rFonts w:ascii="方正仿宋_GBK" w:eastAsia="方正仿宋_GBK" w:hAnsi="方正小标宋_GBK" w:cs="方正小标宋_GBK" w:hint="eastAsia"/>
          <w:bCs/>
          <w:kern w:val="0"/>
          <w:szCs w:val="32"/>
          <w:shd w:val="clear" w:color="auto" w:fill="FFFFFF"/>
          <w:lang w:bidi="ar"/>
        </w:rPr>
        <w:t>日</w:t>
      </w:r>
      <w:r>
        <w:rPr>
          <w:rFonts w:ascii="方正仿宋_GBK" w:eastAsia="方正仿宋_GBK" w:hAnsi="方正小标宋_GBK" w:cs="方正小标宋_GBK" w:hint="eastAsia"/>
          <w:bCs/>
          <w:kern w:val="0"/>
          <w:szCs w:val="32"/>
          <w:shd w:val="clear" w:color="auto" w:fill="FFFFFF"/>
          <w:lang w:bidi="ar"/>
        </w:rPr>
        <w:t xml:space="preserve">        </w:t>
      </w:r>
    </w:p>
    <w:p w14:paraId="2277D09B" w14:textId="77777777" w:rsidR="00000000" w:rsidRDefault="00E455FC">
      <w:pPr>
        <w:snapToGrid w:val="0"/>
        <w:spacing w:line="640" w:lineRule="exact"/>
        <w:jc w:val="center"/>
        <w:rPr>
          <w:rFonts w:ascii="方正小标宋_GBK" w:eastAsia="方正小标宋_GBK" w:hAnsi="方正小标宋_GBK" w:cs="方正小标宋_GBK" w:hint="eastAsia"/>
          <w:sz w:val="44"/>
          <w:szCs w:val="32"/>
        </w:rPr>
      </w:pPr>
      <w:r>
        <w:rPr>
          <w:rFonts w:ascii="方正小标宋_GBK" w:eastAsia="方正小标宋_GBK" w:hAnsi="方正小标宋_GBK" w:cs="方正小标宋_GBK" w:hint="eastAsia"/>
          <w:sz w:val="44"/>
          <w:szCs w:val="32"/>
        </w:rPr>
        <w:lastRenderedPageBreak/>
        <w:t>中国药科大学参加南京市职工医疗保险</w:t>
      </w:r>
    </w:p>
    <w:p w14:paraId="698A7F35" w14:textId="77777777" w:rsidR="00000000" w:rsidRDefault="00E455FC">
      <w:pPr>
        <w:snapToGrid w:val="0"/>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32"/>
        </w:rPr>
        <w:t>实施办法（试行）</w:t>
      </w:r>
    </w:p>
    <w:p w14:paraId="013EF73D" w14:textId="77777777" w:rsidR="00000000" w:rsidRDefault="00E455FC">
      <w:pPr>
        <w:shd w:val="clear" w:color="auto" w:fill="FFFFFF"/>
        <w:spacing w:beforeLines="50" w:before="289" w:line="560" w:lineRule="exact"/>
        <w:jc w:val="center"/>
        <w:rPr>
          <w:rFonts w:ascii="方正黑体_GBK" w:eastAsia="方正黑体_GBK" w:hAnsi="方正黑体_GBK" w:cs="方正黑体_GBK"/>
          <w:bCs/>
          <w:kern w:val="0"/>
          <w:szCs w:val="32"/>
          <w:shd w:val="clear" w:color="auto" w:fill="FFFFFF"/>
          <w:lang w:bidi="ar"/>
        </w:rPr>
      </w:pPr>
      <w:r>
        <w:rPr>
          <w:rFonts w:ascii="方正黑体_GBK" w:eastAsia="方正黑体_GBK" w:hAnsi="方正黑体_GBK" w:cs="方正黑体_GBK" w:hint="eastAsia"/>
          <w:bCs/>
          <w:kern w:val="0"/>
          <w:szCs w:val="32"/>
          <w:shd w:val="clear" w:color="auto" w:fill="FFFFFF"/>
          <w:lang w:bidi="ar"/>
        </w:rPr>
        <w:t>第一章</w:t>
      </w:r>
      <w:r>
        <w:rPr>
          <w:rFonts w:ascii="方正黑体_GBK" w:eastAsia="方正黑体_GBK" w:hAnsi="方正黑体_GBK" w:cs="方正黑体_GBK" w:hint="eastAsia"/>
          <w:bCs/>
          <w:kern w:val="0"/>
          <w:szCs w:val="32"/>
          <w:shd w:val="clear" w:color="auto" w:fill="FFFFFF"/>
          <w:lang w:bidi="ar"/>
        </w:rPr>
        <w:t xml:space="preserve">  </w:t>
      </w:r>
      <w:r>
        <w:rPr>
          <w:rFonts w:ascii="方正黑体_GBK" w:eastAsia="方正黑体_GBK" w:hAnsi="方正黑体_GBK" w:cs="方正黑体_GBK" w:hint="eastAsia"/>
          <w:bCs/>
          <w:kern w:val="0"/>
          <w:szCs w:val="32"/>
          <w:shd w:val="clear" w:color="auto" w:fill="FFFFFF"/>
          <w:lang w:bidi="ar"/>
        </w:rPr>
        <w:t>总</w:t>
      </w:r>
      <w:r>
        <w:rPr>
          <w:rFonts w:ascii="方正黑体_GBK" w:eastAsia="方正黑体_GBK" w:hAnsi="方正黑体_GBK" w:cs="方正黑体_GBK" w:hint="eastAsia"/>
          <w:bCs/>
          <w:kern w:val="0"/>
          <w:szCs w:val="32"/>
          <w:shd w:val="clear" w:color="auto" w:fill="FFFFFF"/>
          <w:lang w:bidi="ar"/>
        </w:rPr>
        <w:t xml:space="preserve">  </w:t>
      </w:r>
      <w:r>
        <w:rPr>
          <w:rFonts w:ascii="方正黑体_GBK" w:eastAsia="方正黑体_GBK" w:hAnsi="方正黑体_GBK" w:cs="方正黑体_GBK" w:hint="eastAsia"/>
          <w:bCs/>
          <w:kern w:val="0"/>
          <w:szCs w:val="32"/>
          <w:shd w:val="clear" w:color="auto" w:fill="FFFFFF"/>
          <w:lang w:bidi="ar"/>
        </w:rPr>
        <w:t>则</w:t>
      </w:r>
    </w:p>
    <w:p w14:paraId="679F909C" w14:textId="77777777" w:rsidR="00000000" w:rsidRDefault="00E455FC">
      <w:pPr>
        <w:spacing w:line="560" w:lineRule="exact"/>
        <w:ind w:firstLineChars="200" w:firstLine="632"/>
        <w:rPr>
          <w:rFonts w:ascii="方正仿宋_GBK" w:eastAsia="方正仿宋_GBK" w:hAnsi="方正仿宋_GBK" w:cs="方正仿宋_GBK"/>
          <w:bCs/>
          <w:kern w:val="0"/>
          <w:szCs w:val="32"/>
        </w:rPr>
      </w:pPr>
      <w:r>
        <w:rPr>
          <w:rFonts w:ascii="方正楷体_GBK" w:eastAsia="方正楷体_GBK" w:hAnsi="方正楷体_GBK" w:cs="方正楷体_GBK" w:hint="eastAsia"/>
          <w:bCs/>
          <w:szCs w:val="32"/>
        </w:rPr>
        <w:t>第一条</w:t>
      </w:r>
      <w:r>
        <w:rPr>
          <w:rFonts w:ascii="方正楷体_GBK" w:eastAsia="方正楷体_GBK" w:hAnsi="方正楷体_GBK" w:cs="方正楷体_GBK" w:hint="eastAsia"/>
          <w:bCs/>
          <w:szCs w:val="32"/>
        </w:rPr>
        <w:t xml:space="preserve"> </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为贯彻落实《中共中央</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国务院关于深化医疗保障制度改革的意见》（中发〔</w:t>
      </w:r>
      <w:r>
        <w:rPr>
          <w:rFonts w:ascii="方正仿宋_GBK" w:eastAsia="方正仿宋_GBK" w:hAnsi="方正仿宋_GBK" w:cs="方正仿宋_GBK" w:hint="eastAsia"/>
          <w:bCs/>
          <w:kern w:val="0"/>
          <w:szCs w:val="32"/>
        </w:rPr>
        <w:t>2020</w:t>
      </w:r>
      <w:r>
        <w:rPr>
          <w:rFonts w:ascii="方正仿宋_GBK" w:eastAsia="方正仿宋_GBK" w:hAnsi="方正仿宋_GBK" w:cs="方正仿宋_GBK" w:hint="eastAsia"/>
          <w:bCs/>
          <w:kern w:val="0"/>
          <w:szCs w:val="32"/>
        </w:rPr>
        <w:t>〕</w:t>
      </w:r>
      <w:r>
        <w:rPr>
          <w:rFonts w:ascii="方正仿宋_GBK" w:eastAsia="方正仿宋_GBK" w:hAnsi="方正仿宋_GBK" w:cs="方正仿宋_GBK" w:hint="eastAsia"/>
          <w:bCs/>
          <w:kern w:val="0"/>
          <w:szCs w:val="32"/>
        </w:rPr>
        <w:t>5</w:t>
      </w:r>
      <w:r>
        <w:rPr>
          <w:rFonts w:ascii="方正仿宋_GBK" w:eastAsia="方正仿宋_GBK" w:hAnsi="方正仿宋_GBK" w:cs="方正仿宋_GBK" w:hint="eastAsia"/>
          <w:bCs/>
          <w:kern w:val="0"/>
          <w:szCs w:val="32"/>
        </w:rPr>
        <w:t>号）和《江苏省医疗保障局</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江苏省财政厅</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江苏省教育厅关于推进在宁未参保部省属高校属地参加职工基本医疗保险的通知》（苏医保发〔</w:t>
      </w:r>
      <w:r>
        <w:rPr>
          <w:rFonts w:ascii="方正仿宋_GBK" w:eastAsia="方正仿宋_GBK" w:hAnsi="方正仿宋_GBK" w:cs="方正仿宋_GBK" w:hint="eastAsia"/>
          <w:bCs/>
          <w:kern w:val="0"/>
          <w:szCs w:val="32"/>
        </w:rPr>
        <w:t>2022</w:t>
      </w:r>
      <w:r>
        <w:rPr>
          <w:rFonts w:ascii="方正仿宋_GBK" w:eastAsia="方正仿宋_GBK" w:hAnsi="方正仿宋_GBK" w:cs="方正仿宋_GBK" w:hint="eastAsia"/>
          <w:bCs/>
          <w:kern w:val="0"/>
          <w:szCs w:val="32"/>
        </w:rPr>
        <w:t>〕</w:t>
      </w:r>
      <w:r>
        <w:rPr>
          <w:rFonts w:ascii="方正仿宋_GBK" w:eastAsia="方正仿宋_GBK" w:hAnsi="方正仿宋_GBK" w:cs="方正仿宋_GBK" w:hint="eastAsia"/>
          <w:bCs/>
          <w:kern w:val="0"/>
          <w:szCs w:val="32"/>
        </w:rPr>
        <w:t>39</w:t>
      </w:r>
      <w:r>
        <w:rPr>
          <w:rFonts w:ascii="方正仿宋_GBK" w:eastAsia="方正仿宋_GBK" w:hAnsi="方正仿宋_GBK" w:cs="方正仿宋_GBK" w:hint="eastAsia"/>
          <w:bCs/>
          <w:kern w:val="0"/>
          <w:szCs w:val="32"/>
        </w:rPr>
        <w:t>号）等文件精神，进一步做好教职工医疗保障工作，提高师生医疗保障水平，结合我校实际，制定本办法。</w:t>
      </w:r>
    </w:p>
    <w:p w14:paraId="6F7BAC61"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第二条</w:t>
      </w:r>
      <w:r>
        <w:rPr>
          <w:rFonts w:ascii="方正楷体_GBK" w:eastAsia="方正楷体_GBK" w:hAnsi="方正楷体_GBK" w:cs="方正楷体_GBK" w:hint="eastAsia"/>
          <w:bCs/>
          <w:szCs w:val="32"/>
        </w:rPr>
        <w:t xml:space="preserve"> </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本办法适用于加入南京市城镇职工基本医疗保险的事业编制、参照事业编制管理的非事业编制以及其他享受原教职工公费医疗待遇教职工，统称为参保人员。</w:t>
      </w:r>
    </w:p>
    <w:p w14:paraId="7690E644" w14:textId="77777777" w:rsidR="00000000" w:rsidRDefault="00E455FC">
      <w:pPr>
        <w:spacing w:line="560" w:lineRule="exact"/>
        <w:ind w:firstLineChars="200" w:firstLine="632"/>
        <w:rPr>
          <w:rFonts w:ascii="方正仿宋_GBK" w:eastAsia="方正仿宋_GBK" w:hAnsi="方正仿宋_GBK" w:cs="方正仿宋_GBK"/>
          <w:bCs/>
          <w:kern w:val="0"/>
          <w:szCs w:val="32"/>
        </w:rPr>
      </w:pPr>
      <w:r>
        <w:rPr>
          <w:rFonts w:ascii="方正楷体_GBK" w:eastAsia="方正楷体_GBK" w:hAnsi="方正楷体_GBK" w:cs="方正楷体_GBK" w:hint="eastAsia"/>
          <w:bCs/>
          <w:szCs w:val="32"/>
        </w:rPr>
        <w:t>第三条</w:t>
      </w:r>
      <w:r>
        <w:rPr>
          <w:rFonts w:ascii="方正楷体_GBK" w:eastAsia="方正楷体_GBK" w:hAnsi="方正楷体_GBK" w:cs="方正楷体_GBK" w:hint="eastAsia"/>
          <w:bCs/>
          <w:szCs w:val="32"/>
        </w:rPr>
        <w:t xml:space="preserve"> </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学校与参保人员共同承担缴费责任，实行属地参保，应保尽保；建立</w:t>
      </w:r>
      <w:r>
        <w:rPr>
          <w:rFonts w:ascii="方正仿宋_GBK" w:eastAsia="方正仿宋_GBK" w:hAnsi="方正仿宋_GBK" w:cs="方正仿宋_GBK" w:hint="eastAsia"/>
          <w:bCs/>
          <w:kern w:val="0"/>
          <w:szCs w:val="32"/>
        </w:rPr>
        <w:t>补充医疗保险，与城镇职工基本医疗保险同步实施，确保参保人员医疗保障待遇。</w:t>
      </w:r>
    </w:p>
    <w:p w14:paraId="2FDEC799" w14:textId="77777777" w:rsidR="00000000" w:rsidRDefault="00E455FC">
      <w:pPr>
        <w:shd w:val="clear" w:color="auto" w:fill="FFFFFF"/>
        <w:spacing w:beforeLines="50" w:before="289" w:line="560" w:lineRule="exact"/>
        <w:jc w:val="center"/>
        <w:rPr>
          <w:rFonts w:ascii="方正黑体_GBK" w:eastAsia="方正黑体_GBK" w:hAnsi="方正黑体_GBK" w:cs="方正黑体_GBK"/>
          <w:bCs/>
          <w:kern w:val="0"/>
          <w:szCs w:val="32"/>
          <w:shd w:val="clear" w:color="auto" w:fill="FFFFFF"/>
          <w:lang w:bidi="ar"/>
        </w:rPr>
      </w:pPr>
      <w:r>
        <w:rPr>
          <w:rFonts w:ascii="方正黑体_GBK" w:eastAsia="方正黑体_GBK" w:hAnsi="方正黑体_GBK" w:cs="方正黑体_GBK" w:hint="eastAsia"/>
          <w:bCs/>
          <w:kern w:val="0"/>
          <w:szCs w:val="32"/>
          <w:shd w:val="clear" w:color="auto" w:fill="FFFFFF"/>
          <w:lang w:bidi="ar"/>
        </w:rPr>
        <w:t>第二章</w:t>
      </w:r>
      <w:r>
        <w:rPr>
          <w:rFonts w:ascii="方正黑体_GBK" w:eastAsia="方正黑体_GBK" w:hAnsi="方正黑体_GBK" w:cs="方正黑体_GBK" w:hint="eastAsia"/>
          <w:bCs/>
          <w:kern w:val="0"/>
          <w:szCs w:val="32"/>
          <w:shd w:val="clear" w:color="auto" w:fill="FFFFFF"/>
          <w:lang w:bidi="ar"/>
        </w:rPr>
        <w:t xml:space="preserve">  </w:t>
      </w:r>
      <w:r>
        <w:rPr>
          <w:rFonts w:ascii="方正黑体_GBK" w:eastAsia="方正黑体_GBK" w:hAnsi="方正黑体_GBK" w:cs="方正黑体_GBK" w:hint="eastAsia"/>
          <w:bCs/>
          <w:kern w:val="0"/>
          <w:szCs w:val="32"/>
          <w:shd w:val="clear" w:color="auto" w:fill="FFFFFF"/>
          <w:lang w:bidi="ar"/>
        </w:rPr>
        <w:t>城镇职工基本医疗保险</w:t>
      </w:r>
    </w:p>
    <w:p w14:paraId="109C0D08"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第四条</w:t>
      </w:r>
      <w:r>
        <w:rPr>
          <w:rFonts w:ascii="方正楷体_GBK" w:eastAsia="方正楷体_GBK" w:hAnsi="方正楷体_GBK" w:cs="方正楷体_GBK" w:hint="eastAsia"/>
          <w:bCs/>
          <w:szCs w:val="32"/>
        </w:rPr>
        <w:t xml:space="preserve"> </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参保人员依据南京市关于城镇职工基本医疗保险的规定，享受基本医疗保险门诊统筹、门诊特定项目、住院等待遇，具体详见《南京市城镇职工基本医疗保险暂行规定》（宁政发</w:t>
      </w:r>
      <w:r>
        <w:rPr>
          <w:rFonts w:ascii="方正仿宋_GBK" w:eastAsia="方正仿宋_GBK" w:hAnsi="方正仿宋_GBK" w:cs="方正仿宋_GBK" w:hint="eastAsia"/>
          <w:bCs/>
          <w:kern w:val="0"/>
          <w:szCs w:val="32"/>
        </w:rPr>
        <w:t>〔</w:t>
      </w:r>
      <w:r>
        <w:rPr>
          <w:rFonts w:ascii="方正仿宋_GBK" w:eastAsia="方正仿宋_GBK" w:hAnsi="方正仿宋_GBK" w:cs="方正仿宋_GBK" w:hint="eastAsia"/>
          <w:bCs/>
          <w:kern w:val="0"/>
          <w:szCs w:val="32"/>
        </w:rPr>
        <w:t>20</w:t>
      </w:r>
      <w:r>
        <w:rPr>
          <w:rFonts w:ascii="方正仿宋_GBK" w:eastAsia="方正仿宋_GBK" w:hAnsi="方正仿宋_GBK" w:cs="方正仿宋_GBK" w:hint="eastAsia"/>
          <w:bCs/>
          <w:kern w:val="0"/>
          <w:szCs w:val="32"/>
        </w:rPr>
        <w:t>00</w:t>
      </w:r>
      <w:r>
        <w:rPr>
          <w:rFonts w:ascii="方正仿宋_GBK" w:eastAsia="方正仿宋_GBK" w:hAnsi="方正仿宋_GBK" w:cs="方正仿宋_GBK" w:hint="eastAsia"/>
          <w:bCs/>
          <w:kern w:val="0"/>
          <w:szCs w:val="32"/>
        </w:rPr>
        <w:t>〕</w:t>
      </w:r>
      <w:r>
        <w:rPr>
          <w:rFonts w:ascii="方正仿宋_GBK" w:eastAsia="方正仿宋_GBK" w:hAnsi="方正仿宋_GBK" w:cs="方正仿宋_GBK" w:hint="eastAsia"/>
          <w:bCs/>
          <w:kern w:val="0"/>
          <w:szCs w:val="32"/>
        </w:rPr>
        <w:t>259</w:t>
      </w:r>
      <w:r>
        <w:rPr>
          <w:rFonts w:ascii="方正仿宋_GBK" w:eastAsia="方正仿宋_GBK" w:hAnsi="方正仿宋_GBK" w:cs="方正仿宋_GBK" w:hint="eastAsia"/>
          <w:bCs/>
          <w:kern w:val="0"/>
          <w:szCs w:val="32"/>
        </w:rPr>
        <w:t>号）及相关补充规定。</w:t>
      </w:r>
    </w:p>
    <w:p w14:paraId="4DAC9438"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第五条</w:t>
      </w:r>
      <w:r>
        <w:rPr>
          <w:rFonts w:ascii="方正楷体_GBK" w:eastAsia="方正楷体_GBK" w:hAnsi="方正楷体_GBK" w:cs="方正楷体_GBK" w:hint="eastAsia"/>
          <w:bCs/>
          <w:szCs w:val="32"/>
        </w:rPr>
        <w:t xml:space="preserve"> </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学校每月按照个人社保基数的</w:t>
      </w:r>
      <w:r>
        <w:rPr>
          <w:rFonts w:ascii="方正仿宋_GBK" w:eastAsia="方正仿宋_GBK" w:hAnsi="方正仿宋_GBK" w:cs="方正仿宋_GBK" w:hint="eastAsia"/>
          <w:bCs/>
          <w:kern w:val="0"/>
          <w:szCs w:val="32"/>
        </w:rPr>
        <w:t>8.8%</w:t>
      </w:r>
      <w:r>
        <w:rPr>
          <w:rFonts w:ascii="方正仿宋_GBK" w:eastAsia="方正仿宋_GBK" w:hAnsi="方正仿宋_GBK" w:cs="方正仿宋_GBK" w:hint="eastAsia"/>
          <w:bCs/>
          <w:kern w:val="0"/>
          <w:szCs w:val="32"/>
        </w:rPr>
        <w:t>（其中医疗保</w:t>
      </w:r>
      <w:r>
        <w:rPr>
          <w:rFonts w:ascii="方正仿宋_GBK" w:eastAsia="方正仿宋_GBK" w:hAnsi="方正仿宋_GBK" w:cs="方正仿宋_GBK" w:hint="eastAsia"/>
          <w:bCs/>
          <w:kern w:val="0"/>
          <w:szCs w:val="32"/>
        </w:rPr>
        <w:lastRenderedPageBreak/>
        <w:t>险</w:t>
      </w:r>
      <w:r>
        <w:rPr>
          <w:rFonts w:ascii="方正仿宋_GBK" w:eastAsia="方正仿宋_GBK" w:hAnsi="方正仿宋_GBK" w:cs="方正仿宋_GBK" w:hint="eastAsia"/>
          <w:bCs/>
          <w:kern w:val="0"/>
          <w:szCs w:val="32"/>
        </w:rPr>
        <w:t>8%</w:t>
      </w:r>
      <w:r>
        <w:rPr>
          <w:rFonts w:ascii="方正仿宋_GBK" w:eastAsia="方正仿宋_GBK" w:hAnsi="方正仿宋_GBK" w:cs="方正仿宋_GBK" w:hint="eastAsia"/>
          <w:bCs/>
          <w:kern w:val="0"/>
          <w:szCs w:val="32"/>
        </w:rPr>
        <w:t>，生育保险</w:t>
      </w:r>
      <w:r>
        <w:rPr>
          <w:rFonts w:ascii="方正仿宋_GBK" w:eastAsia="方正仿宋_GBK" w:hAnsi="方正仿宋_GBK" w:cs="方正仿宋_GBK" w:hint="eastAsia"/>
          <w:bCs/>
          <w:kern w:val="0"/>
          <w:szCs w:val="32"/>
        </w:rPr>
        <w:t>0.8%</w:t>
      </w:r>
      <w:r>
        <w:rPr>
          <w:rFonts w:ascii="方正仿宋_GBK" w:eastAsia="方正仿宋_GBK" w:hAnsi="方正仿宋_GBK" w:cs="方正仿宋_GBK" w:hint="eastAsia"/>
          <w:bCs/>
          <w:kern w:val="0"/>
          <w:szCs w:val="32"/>
        </w:rPr>
        <w:t>）为非退休参保人员缴纳单位基本医疗保险费；同时，非退休参保人员每月按照个人社保基数的</w:t>
      </w:r>
      <w:r>
        <w:rPr>
          <w:rFonts w:ascii="方正仿宋_GBK" w:eastAsia="方正仿宋_GBK" w:hAnsi="方正仿宋_GBK" w:cs="方正仿宋_GBK" w:hint="eastAsia"/>
          <w:bCs/>
          <w:kern w:val="0"/>
          <w:szCs w:val="32"/>
        </w:rPr>
        <w:t>2%</w:t>
      </w:r>
      <w:r>
        <w:rPr>
          <w:rFonts w:ascii="方正仿宋_GBK" w:eastAsia="方正仿宋_GBK" w:hAnsi="方正仿宋_GBK" w:cs="方正仿宋_GBK" w:hint="eastAsia"/>
          <w:bCs/>
          <w:kern w:val="0"/>
          <w:szCs w:val="32"/>
        </w:rPr>
        <w:t>缴纳个人基本医疗保险费和</w:t>
      </w:r>
      <w:r>
        <w:rPr>
          <w:rFonts w:ascii="方正仿宋_GBK" w:eastAsia="方正仿宋_GBK" w:hAnsi="方正仿宋_GBK" w:cs="方正仿宋_GBK" w:hint="eastAsia"/>
          <w:bCs/>
          <w:kern w:val="0"/>
          <w:szCs w:val="32"/>
        </w:rPr>
        <w:t>10</w:t>
      </w:r>
      <w:r>
        <w:rPr>
          <w:rFonts w:ascii="方正仿宋_GBK" w:eastAsia="方正仿宋_GBK" w:hAnsi="方正仿宋_GBK" w:cs="方正仿宋_GBK" w:hint="eastAsia"/>
          <w:bCs/>
          <w:kern w:val="0"/>
          <w:szCs w:val="32"/>
        </w:rPr>
        <w:t>元大</w:t>
      </w:r>
      <w:r>
        <w:rPr>
          <w:rFonts w:ascii="方正仿宋_GBK" w:eastAsia="方正仿宋_GBK" w:hAnsi="方正仿宋_GBK" w:cs="方正仿宋_GBK" w:hint="eastAsia"/>
          <w:bCs/>
          <w:kern w:val="0"/>
          <w:szCs w:val="32"/>
        </w:rPr>
        <w:t>病医疗救助费。计财处负责统一代扣代缴。</w:t>
      </w:r>
    </w:p>
    <w:p w14:paraId="70BEF78A"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退休参保人员无需缴纳基本医疗保险费，大病医疗救助费从其医保个人账户支出。</w:t>
      </w:r>
    </w:p>
    <w:p w14:paraId="692B691C"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第六条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门诊统筹（以下简称“门统”）实行以社区卫生服务机构为主的首诊、转诊制。参保人员可在城镇职工基本医疗保险定点社区卫生服务机构或参照社区管理的医疗机构进行首诊；专科医院可作为全体参保人员首诊医疗机构。参保人员需转诊的，由首诊医疗机构负责转诊，急诊、抢救不受此限制。</w:t>
      </w:r>
    </w:p>
    <w:p w14:paraId="416C3A4D"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第七条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门诊特定项目（以下简称“门特”）的参保人员，须先在全市有“门特”登记资质的定点医疗机构办理审核登记，完成“门特”认定</w:t>
      </w:r>
      <w:r>
        <w:rPr>
          <w:rFonts w:ascii="方正仿宋_GBK" w:eastAsia="方正仿宋_GBK" w:hAnsi="方正仿宋_GBK" w:cs="方正仿宋_GBK" w:hint="eastAsia"/>
          <w:bCs/>
          <w:kern w:val="0"/>
          <w:szCs w:val="32"/>
        </w:rPr>
        <w:t>。</w:t>
      </w:r>
    </w:p>
    <w:p w14:paraId="700581B9"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第八条</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参保人员门诊、住院就诊必须出示本人医保电子凭证或社会保障卡并展码或刷卡就诊，门诊须告知医院就诊类别（如：门统、门特等），对未出示卡证或就诊类别告知不清的，参保人员就医时所发生的医疗费用，医保基金不予支付。</w:t>
      </w:r>
    </w:p>
    <w:p w14:paraId="1E4E89AD"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第九条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长期驻外及异地转诊的参保人员需按照南京市城镇职工基本医疗保险相关要求办理异地就医备案手续后，可持卡在当地所有联网医院直接刷卡结算，未能直接刷卡结算并在异地医保定点医院垫付的医疗费用，可按规定回宁申请零星报销。</w:t>
      </w:r>
    </w:p>
    <w:p w14:paraId="460461E0" w14:textId="77777777" w:rsidR="00000000" w:rsidRDefault="00E455FC">
      <w:pPr>
        <w:shd w:val="clear" w:color="auto" w:fill="FFFFFF"/>
        <w:spacing w:beforeLines="50" w:before="289" w:line="560" w:lineRule="exact"/>
        <w:jc w:val="center"/>
        <w:rPr>
          <w:rFonts w:ascii="方正黑体_GBK" w:eastAsia="方正黑体_GBK" w:hAnsi="方正黑体_GBK" w:cs="方正黑体_GBK"/>
          <w:bCs/>
          <w:kern w:val="0"/>
          <w:szCs w:val="32"/>
          <w:shd w:val="clear" w:color="auto" w:fill="FFFFFF"/>
          <w:lang w:bidi="ar"/>
        </w:rPr>
      </w:pPr>
      <w:r>
        <w:rPr>
          <w:rFonts w:ascii="方正黑体_GBK" w:eastAsia="方正黑体_GBK" w:hAnsi="方正黑体_GBK" w:cs="方正黑体_GBK" w:hint="eastAsia"/>
          <w:bCs/>
          <w:kern w:val="0"/>
          <w:szCs w:val="32"/>
          <w:shd w:val="clear" w:color="auto" w:fill="FFFFFF"/>
          <w:lang w:bidi="ar"/>
        </w:rPr>
        <w:lastRenderedPageBreak/>
        <w:t>第三章</w:t>
      </w:r>
      <w:r>
        <w:rPr>
          <w:rFonts w:ascii="方正黑体_GBK" w:eastAsia="方正黑体_GBK" w:hAnsi="方正黑体_GBK" w:cs="方正黑体_GBK" w:hint="eastAsia"/>
          <w:bCs/>
          <w:kern w:val="0"/>
          <w:szCs w:val="32"/>
          <w:shd w:val="clear" w:color="auto" w:fill="FFFFFF"/>
          <w:lang w:bidi="ar"/>
        </w:rPr>
        <w:t xml:space="preserve">  </w:t>
      </w:r>
      <w:r>
        <w:rPr>
          <w:rFonts w:ascii="方正黑体_GBK" w:eastAsia="方正黑体_GBK" w:hAnsi="方正黑体_GBK" w:cs="方正黑体_GBK" w:hint="eastAsia"/>
          <w:bCs/>
          <w:kern w:val="0"/>
          <w:szCs w:val="32"/>
          <w:shd w:val="clear" w:color="auto" w:fill="FFFFFF"/>
          <w:lang w:bidi="ar"/>
        </w:rPr>
        <w:t>个人账户增记和补充医疗保险</w:t>
      </w:r>
    </w:p>
    <w:p w14:paraId="312BB8C6"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第十条</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学校参照南京市机关医保个</w:t>
      </w:r>
      <w:r>
        <w:rPr>
          <w:rFonts w:ascii="方正仿宋_GBK" w:eastAsia="方正仿宋_GBK" w:hAnsi="方正仿宋_GBK" w:cs="方正仿宋_GBK" w:hint="eastAsia"/>
          <w:bCs/>
          <w:kern w:val="0"/>
          <w:szCs w:val="32"/>
        </w:rPr>
        <w:t>人账户增记标准，对参保人员医保的个人账户进行一次性增记。</w:t>
      </w:r>
    </w:p>
    <w:p w14:paraId="755C5B12"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表</w:t>
      </w:r>
      <w:r>
        <w:rPr>
          <w:rFonts w:ascii="方正仿宋_GBK" w:eastAsia="方正仿宋_GBK" w:hAnsi="方正仿宋_GBK" w:cs="方正仿宋_GBK" w:hint="eastAsia"/>
          <w:bCs/>
          <w:kern w:val="0"/>
          <w:szCs w:val="32"/>
        </w:rPr>
        <w:t>1</w:t>
      </w:r>
      <w:r>
        <w:rPr>
          <w:rFonts w:ascii="方正仿宋_GBK" w:eastAsia="方正仿宋_GBK" w:hAnsi="方正仿宋_GBK" w:cs="方正仿宋_GBK" w:hint="eastAsia"/>
          <w:bCs/>
          <w:kern w:val="0"/>
          <w:szCs w:val="32"/>
        </w:rPr>
        <w:t>：参保人员医保个人账户增记标准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148"/>
      </w:tblGrid>
      <w:tr w:rsidR="00000000" w14:paraId="58E670F7" w14:textId="77777777">
        <w:trPr>
          <w:jc w:val="center"/>
        </w:trPr>
        <w:tc>
          <w:tcPr>
            <w:tcW w:w="4148" w:type="dxa"/>
            <w:vAlign w:val="center"/>
          </w:tcPr>
          <w:p w14:paraId="731EA4E4"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年龄</w:t>
            </w:r>
          </w:p>
        </w:tc>
        <w:tc>
          <w:tcPr>
            <w:tcW w:w="4148" w:type="dxa"/>
            <w:vAlign w:val="center"/>
          </w:tcPr>
          <w:p w14:paraId="79A8B9A2"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增记标准（元）</w:t>
            </w:r>
          </w:p>
        </w:tc>
      </w:tr>
      <w:tr w:rsidR="00000000" w14:paraId="114AA3C2" w14:textId="77777777">
        <w:trPr>
          <w:jc w:val="center"/>
        </w:trPr>
        <w:tc>
          <w:tcPr>
            <w:tcW w:w="4148" w:type="dxa"/>
            <w:vAlign w:val="center"/>
          </w:tcPr>
          <w:p w14:paraId="1B8889FA"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45</w:t>
            </w:r>
            <w:r>
              <w:rPr>
                <w:rFonts w:ascii="方正仿宋_GBK" w:eastAsia="方正仿宋_GBK" w:hAnsi="方正仿宋_GBK" w:cs="方正仿宋_GBK" w:hint="eastAsia"/>
                <w:bCs/>
                <w:kern w:val="0"/>
                <w:szCs w:val="32"/>
              </w:rPr>
              <w:t>岁以下</w:t>
            </w:r>
          </w:p>
        </w:tc>
        <w:tc>
          <w:tcPr>
            <w:tcW w:w="4148" w:type="dxa"/>
            <w:vAlign w:val="center"/>
          </w:tcPr>
          <w:p w14:paraId="6021F1EB"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1,200</w:t>
            </w:r>
          </w:p>
        </w:tc>
      </w:tr>
      <w:tr w:rsidR="00000000" w14:paraId="5ACDB1BC" w14:textId="77777777">
        <w:trPr>
          <w:jc w:val="center"/>
        </w:trPr>
        <w:tc>
          <w:tcPr>
            <w:tcW w:w="4148" w:type="dxa"/>
            <w:vAlign w:val="center"/>
          </w:tcPr>
          <w:p w14:paraId="777905B7"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45</w:t>
            </w:r>
            <w:r>
              <w:rPr>
                <w:rFonts w:ascii="方正仿宋_GBK" w:eastAsia="方正仿宋_GBK" w:hAnsi="方正仿宋_GBK" w:cs="方正仿宋_GBK" w:hint="eastAsia"/>
                <w:bCs/>
                <w:kern w:val="0"/>
                <w:szCs w:val="32"/>
              </w:rPr>
              <w:t>岁及以上</w:t>
            </w:r>
          </w:p>
        </w:tc>
        <w:tc>
          <w:tcPr>
            <w:tcW w:w="4148" w:type="dxa"/>
            <w:vAlign w:val="center"/>
          </w:tcPr>
          <w:p w14:paraId="78DD3F2E"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1,500</w:t>
            </w:r>
          </w:p>
        </w:tc>
      </w:tr>
      <w:tr w:rsidR="00000000" w14:paraId="3C48A10B" w14:textId="77777777">
        <w:trPr>
          <w:jc w:val="center"/>
        </w:trPr>
        <w:tc>
          <w:tcPr>
            <w:tcW w:w="4148" w:type="dxa"/>
            <w:vAlign w:val="center"/>
          </w:tcPr>
          <w:p w14:paraId="2028540A"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退休</w:t>
            </w:r>
          </w:p>
        </w:tc>
        <w:tc>
          <w:tcPr>
            <w:tcW w:w="4148" w:type="dxa"/>
            <w:vAlign w:val="center"/>
          </w:tcPr>
          <w:p w14:paraId="462CB5D6"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2,000</w:t>
            </w:r>
          </w:p>
        </w:tc>
      </w:tr>
    </w:tbl>
    <w:p w14:paraId="4956F5B7"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备注：年龄计算截止日期为</w:t>
      </w:r>
      <w:r>
        <w:rPr>
          <w:rFonts w:ascii="方正仿宋_GBK" w:eastAsia="方正仿宋_GBK" w:hAnsi="方正仿宋_GBK" w:cs="方正仿宋_GBK" w:hint="eastAsia"/>
          <w:bCs/>
          <w:kern w:val="0"/>
          <w:szCs w:val="32"/>
        </w:rPr>
        <w:t>2022</w:t>
      </w:r>
      <w:r>
        <w:rPr>
          <w:rFonts w:ascii="方正仿宋_GBK" w:eastAsia="方正仿宋_GBK" w:hAnsi="方正仿宋_GBK" w:cs="方正仿宋_GBK" w:hint="eastAsia"/>
          <w:bCs/>
          <w:kern w:val="0"/>
          <w:szCs w:val="32"/>
        </w:rPr>
        <w:t>年</w:t>
      </w:r>
      <w:r>
        <w:rPr>
          <w:rFonts w:ascii="方正仿宋_GBK" w:eastAsia="方正仿宋_GBK" w:hAnsi="方正仿宋_GBK" w:cs="方正仿宋_GBK" w:hint="eastAsia"/>
          <w:bCs/>
          <w:kern w:val="0"/>
          <w:szCs w:val="32"/>
        </w:rPr>
        <w:t>12</w:t>
      </w:r>
      <w:r>
        <w:rPr>
          <w:rFonts w:ascii="方正仿宋_GBK" w:eastAsia="方正仿宋_GBK" w:hAnsi="方正仿宋_GBK" w:cs="方正仿宋_GBK" w:hint="eastAsia"/>
          <w:bCs/>
          <w:kern w:val="0"/>
          <w:szCs w:val="32"/>
        </w:rPr>
        <w:t>月</w:t>
      </w:r>
      <w:r>
        <w:rPr>
          <w:rFonts w:ascii="方正仿宋_GBK" w:eastAsia="方正仿宋_GBK" w:hAnsi="方正仿宋_GBK" w:cs="方正仿宋_GBK" w:hint="eastAsia"/>
          <w:bCs/>
          <w:kern w:val="0"/>
          <w:szCs w:val="32"/>
        </w:rPr>
        <w:t>31</w:t>
      </w:r>
      <w:r>
        <w:rPr>
          <w:rFonts w:ascii="方正仿宋_GBK" w:eastAsia="方正仿宋_GBK" w:hAnsi="方正仿宋_GBK" w:cs="方正仿宋_GBK" w:hint="eastAsia"/>
          <w:bCs/>
          <w:kern w:val="0"/>
          <w:szCs w:val="32"/>
        </w:rPr>
        <w:t>日（新入职人员年龄以入职当年</w:t>
      </w:r>
      <w:r>
        <w:rPr>
          <w:rFonts w:ascii="方正仿宋_GBK" w:eastAsia="方正仿宋_GBK" w:hAnsi="方正仿宋_GBK" w:cs="方正仿宋_GBK" w:hint="eastAsia"/>
          <w:bCs/>
          <w:kern w:val="0"/>
          <w:szCs w:val="32"/>
        </w:rPr>
        <w:t>12</w:t>
      </w:r>
      <w:r>
        <w:rPr>
          <w:rFonts w:ascii="方正仿宋_GBK" w:eastAsia="方正仿宋_GBK" w:hAnsi="方正仿宋_GBK" w:cs="方正仿宋_GBK" w:hint="eastAsia"/>
          <w:bCs/>
          <w:kern w:val="0"/>
          <w:szCs w:val="32"/>
        </w:rPr>
        <w:t>月</w:t>
      </w:r>
      <w:r>
        <w:rPr>
          <w:rFonts w:ascii="方正仿宋_GBK" w:eastAsia="方正仿宋_GBK" w:hAnsi="方正仿宋_GBK" w:cs="方正仿宋_GBK" w:hint="eastAsia"/>
          <w:bCs/>
          <w:kern w:val="0"/>
          <w:szCs w:val="32"/>
        </w:rPr>
        <w:t>31</w:t>
      </w:r>
      <w:r>
        <w:rPr>
          <w:rFonts w:ascii="方正仿宋_GBK" w:eastAsia="方正仿宋_GBK" w:hAnsi="方正仿宋_GBK" w:cs="方正仿宋_GBK" w:hint="eastAsia"/>
          <w:bCs/>
          <w:kern w:val="0"/>
          <w:szCs w:val="32"/>
        </w:rPr>
        <w:t>日为准）。</w:t>
      </w:r>
    </w:p>
    <w:p w14:paraId="281D5BB4"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第十一条</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补充医疗保险是学校在参加基本医疗保险和大病医疗救助的基础上自主主办的一种补充性医疗保险形式。</w:t>
      </w:r>
    </w:p>
    <w:p w14:paraId="0953C34A"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第十二条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参保人员发生的门诊和住院医疗费，在基本医疗保险报销基础上，基本医保目录范围内个人自付费用享受学校补充医疗保险</w:t>
      </w:r>
      <w:r>
        <w:rPr>
          <w:rFonts w:ascii="方正仿宋_GBK" w:eastAsia="方正仿宋_GBK" w:hAnsi="方正仿宋_GBK" w:cs="方正仿宋_GBK" w:hint="eastAsia"/>
          <w:bCs/>
          <w:kern w:val="0"/>
          <w:szCs w:val="32"/>
        </w:rPr>
        <w:t>待遇，在职参保人员报销比例为</w:t>
      </w:r>
      <w:r>
        <w:rPr>
          <w:rFonts w:ascii="方正仿宋_GBK" w:eastAsia="方正仿宋_GBK" w:hAnsi="方正仿宋_GBK" w:cs="方正仿宋_GBK" w:hint="eastAsia"/>
          <w:bCs/>
          <w:kern w:val="0"/>
          <w:szCs w:val="32"/>
        </w:rPr>
        <w:t>95%</w:t>
      </w:r>
      <w:r>
        <w:rPr>
          <w:rFonts w:ascii="方正仿宋_GBK" w:eastAsia="方正仿宋_GBK" w:hAnsi="方正仿宋_GBK" w:cs="方正仿宋_GBK" w:hint="eastAsia"/>
          <w:bCs/>
          <w:kern w:val="0"/>
          <w:szCs w:val="32"/>
        </w:rPr>
        <w:t>，退休参保人员报销比例为</w:t>
      </w:r>
      <w:r>
        <w:rPr>
          <w:rFonts w:ascii="方正仿宋_GBK" w:eastAsia="方正仿宋_GBK" w:hAnsi="方正仿宋_GBK" w:cs="方正仿宋_GBK" w:hint="eastAsia"/>
          <w:bCs/>
          <w:kern w:val="0"/>
          <w:szCs w:val="32"/>
        </w:rPr>
        <w:t>97.5%</w:t>
      </w:r>
      <w:r>
        <w:rPr>
          <w:rFonts w:ascii="方正仿宋_GBK" w:eastAsia="方正仿宋_GBK" w:hAnsi="方正仿宋_GBK" w:cs="方正仿宋_GBK" w:hint="eastAsia"/>
          <w:bCs/>
          <w:kern w:val="0"/>
          <w:szCs w:val="32"/>
        </w:rPr>
        <w:t>。</w:t>
      </w:r>
    </w:p>
    <w:p w14:paraId="6D779884"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第十三条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补充医疗保险目录范围与医保目录一致。不在医保目录范围内和超过医保目录范围的费用均不报销。未经医保报销的以及非医保定点单位的医疗费用不予报销。具体医保定点医院、定点药店、诊疗服务项目、医保药品目录、材料目录可登录南京市医疗保障局官方网站查询。</w:t>
      </w:r>
    </w:p>
    <w:p w14:paraId="2022E75B"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第十四条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门诊特定项目的参保人员，办理特药待遇准入登</w:t>
      </w:r>
      <w:r>
        <w:rPr>
          <w:rFonts w:ascii="方正仿宋_GBK" w:eastAsia="方正仿宋_GBK" w:hAnsi="方正仿宋_GBK" w:cs="方正仿宋_GBK" w:hint="eastAsia"/>
          <w:bCs/>
          <w:kern w:val="0"/>
          <w:szCs w:val="32"/>
        </w:rPr>
        <w:lastRenderedPageBreak/>
        <w:t>记后，凭责任医师开具的特药外配专用处方笺在特药定点零售药店刷卡支付，医保基金按相关规定予以支付后可纳入补充医疗保险范围，其他在药店发</w:t>
      </w:r>
      <w:r>
        <w:rPr>
          <w:rFonts w:ascii="方正仿宋_GBK" w:eastAsia="方正仿宋_GBK" w:hAnsi="方正仿宋_GBK" w:cs="方正仿宋_GBK" w:hint="eastAsia"/>
          <w:bCs/>
          <w:kern w:val="0"/>
          <w:szCs w:val="32"/>
        </w:rPr>
        <w:t>生的医疗费用，补充医疗保险不予报销。</w:t>
      </w:r>
    </w:p>
    <w:p w14:paraId="76125B02"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第十五条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补充医疗保险报销由学校从南京市医保中心调取医疗费用数据并计算具体报销金额，核算后转入教职工个人银行账户。补充医疗保险原则上一年报销一次，时间在次年年初。辞职、离职和去世人员根据实际情况提前办理。</w:t>
      </w:r>
    </w:p>
    <w:p w14:paraId="393A4A79"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第十六条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参保人员未成年子女须参加南京市城乡居民基本医疗保险后方可享受补充医疗保险待遇。其待遇参照在职参保人员补充医疗保险政策。</w:t>
      </w:r>
    </w:p>
    <w:p w14:paraId="0C47C96B"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补充医疗保险费用年份逢单时由男方单位支付，年份逢双时由女方单位支付，丧偶的由一方单位负担。</w:t>
      </w:r>
    </w:p>
    <w:p w14:paraId="3906CFF5"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每年按照医保局规定，参保人员未成年子女需在</w:t>
      </w:r>
      <w:r>
        <w:rPr>
          <w:rFonts w:ascii="方正仿宋_GBK" w:eastAsia="方正仿宋_GBK" w:hAnsi="方正仿宋_GBK" w:cs="方正仿宋_GBK" w:hint="eastAsia"/>
          <w:bCs/>
          <w:kern w:val="0"/>
          <w:szCs w:val="32"/>
        </w:rPr>
        <w:t>指定时间自行办理南京市城乡居民基本医疗保险缴费，就医时必须出示本人社会保障卡并刷卡就诊。</w:t>
      </w:r>
    </w:p>
    <w:p w14:paraId="5564CBC9"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仿宋_GBK" w:eastAsia="方正仿宋_GBK" w:hAnsi="方正仿宋_GBK" w:cs="方正仿宋_GBK" w:hint="eastAsia"/>
          <w:bCs/>
          <w:kern w:val="0"/>
          <w:szCs w:val="32"/>
        </w:rPr>
        <w:t>子女户口在外地的，须购买当地的居民医疗保险，在享受参保地医保相关待遇的基础上，凭医保有效票据回学校按规定办理补充医疗保险报销。</w:t>
      </w:r>
    </w:p>
    <w:p w14:paraId="16EAB96F" w14:textId="77777777" w:rsidR="00000000" w:rsidRDefault="00E455FC">
      <w:pPr>
        <w:shd w:val="clear" w:color="auto" w:fill="FFFFFF"/>
        <w:spacing w:beforeLines="50" w:before="289" w:line="560" w:lineRule="exact"/>
        <w:jc w:val="center"/>
        <w:rPr>
          <w:rFonts w:ascii="方正黑体_GBK" w:eastAsia="方正黑体_GBK" w:hAnsi="方正黑体_GBK" w:cs="方正黑体_GBK"/>
          <w:bCs/>
          <w:kern w:val="0"/>
          <w:szCs w:val="32"/>
          <w:shd w:val="clear" w:color="auto" w:fill="FFFFFF"/>
          <w:lang w:bidi="ar"/>
        </w:rPr>
      </w:pPr>
      <w:r>
        <w:rPr>
          <w:rFonts w:ascii="方正黑体_GBK" w:eastAsia="方正黑体_GBK" w:hAnsi="方正黑体_GBK" w:cs="方正黑体_GBK" w:hint="eastAsia"/>
          <w:bCs/>
          <w:kern w:val="0"/>
          <w:szCs w:val="32"/>
          <w:shd w:val="clear" w:color="auto" w:fill="FFFFFF"/>
          <w:lang w:bidi="ar"/>
        </w:rPr>
        <w:t>第四章</w:t>
      </w:r>
      <w:r>
        <w:rPr>
          <w:rFonts w:ascii="方正黑体_GBK" w:eastAsia="方正黑体_GBK" w:hAnsi="方正黑体_GBK" w:cs="方正黑体_GBK" w:hint="eastAsia"/>
          <w:bCs/>
          <w:kern w:val="0"/>
          <w:szCs w:val="32"/>
          <w:shd w:val="clear" w:color="auto" w:fill="FFFFFF"/>
          <w:lang w:bidi="ar"/>
        </w:rPr>
        <w:t xml:space="preserve">  </w:t>
      </w:r>
      <w:r>
        <w:rPr>
          <w:rFonts w:ascii="方正黑体_GBK" w:eastAsia="方正黑体_GBK" w:hAnsi="方正黑体_GBK" w:cs="方正黑体_GBK" w:hint="eastAsia"/>
          <w:bCs/>
          <w:kern w:val="0"/>
          <w:szCs w:val="32"/>
          <w:shd w:val="clear" w:color="auto" w:fill="FFFFFF"/>
          <w:lang w:bidi="ar"/>
        </w:rPr>
        <w:t>附</w:t>
      </w:r>
      <w:r>
        <w:rPr>
          <w:rFonts w:ascii="方正黑体_GBK" w:eastAsia="方正黑体_GBK" w:hAnsi="方正黑体_GBK" w:cs="方正黑体_GBK" w:hint="eastAsia"/>
          <w:bCs/>
          <w:kern w:val="0"/>
          <w:szCs w:val="32"/>
          <w:shd w:val="clear" w:color="auto" w:fill="FFFFFF"/>
          <w:lang w:bidi="ar"/>
        </w:rPr>
        <w:t xml:space="preserve">  </w:t>
      </w:r>
      <w:r>
        <w:rPr>
          <w:rFonts w:ascii="方正黑体_GBK" w:eastAsia="方正黑体_GBK" w:hAnsi="方正黑体_GBK" w:cs="方正黑体_GBK" w:hint="eastAsia"/>
          <w:bCs/>
          <w:kern w:val="0"/>
          <w:szCs w:val="32"/>
          <w:shd w:val="clear" w:color="auto" w:fill="FFFFFF"/>
          <w:lang w:bidi="ar"/>
        </w:rPr>
        <w:t>则</w:t>
      </w:r>
    </w:p>
    <w:p w14:paraId="45D8A1E1"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第十七条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参保人员可参加政府支持的普惠性商业健康保险（宁惠保），购买“宁惠保”参保人员，在“宁惠保”赔付后再享受学校补充医疗保险待遇。</w:t>
      </w:r>
    </w:p>
    <w:p w14:paraId="22C70450"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lastRenderedPageBreak/>
        <w:t>第十八条</w:t>
      </w:r>
      <w:r>
        <w:rPr>
          <w:rFonts w:ascii="方正楷体_GBK" w:eastAsia="方正楷体_GBK" w:hAnsi="方正楷体_GBK" w:cs="方正楷体_GBK" w:hint="eastAsia"/>
          <w:bCs/>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离休人员医疗待遇参照《江苏省在宁省部属企事业单位离休干部医药费统筹管理暂行办法》（苏办〔</w:t>
      </w:r>
      <w:r>
        <w:rPr>
          <w:rFonts w:ascii="方正仿宋_GBK" w:eastAsia="方正仿宋_GBK" w:hAnsi="方正仿宋_GBK" w:cs="方正仿宋_GBK" w:hint="eastAsia"/>
          <w:bCs/>
          <w:kern w:val="0"/>
          <w:szCs w:val="32"/>
        </w:rPr>
        <w:t>2003</w:t>
      </w:r>
      <w:r>
        <w:rPr>
          <w:rFonts w:ascii="方正仿宋_GBK" w:eastAsia="方正仿宋_GBK" w:hAnsi="方正仿宋_GBK" w:cs="方正仿宋_GBK" w:hint="eastAsia"/>
          <w:bCs/>
          <w:kern w:val="0"/>
          <w:szCs w:val="32"/>
        </w:rPr>
        <w:t>〕</w:t>
      </w:r>
      <w:r>
        <w:rPr>
          <w:rFonts w:ascii="方正仿宋_GBK" w:eastAsia="方正仿宋_GBK" w:hAnsi="方正仿宋_GBK" w:cs="方正仿宋_GBK" w:hint="eastAsia"/>
          <w:bCs/>
          <w:kern w:val="0"/>
          <w:szCs w:val="32"/>
        </w:rPr>
        <w:t>31</w:t>
      </w:r>
      <w:r>
        <w:rPr>
          <w:rFonts w:ascii="方正仿宋_GBK" w:eastAsia="方正仿宋_GBK" w:hAnsi="方正仿宋_GBK" w:cs="方正仿宋_GBK" w:hint="eastAsia"/>
          <w:bCs/>
          <w:kern w:val="0"/>
          <w:szCs w:val="32"/>
        </w:rPr>
        <w:t>号）执行。</w:t>
      </w:r>
    </w:p>
    <w:p w14:paraId="47FD4728"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第十九条</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成立学校医疗保险管理领导小组，本办法未尽事宜及医保实施过程中的特殊情况，由学校医疗保险管理领导小组集体讨论决定。授权医疗保险管理办公室（以下简称“医保办”）归口管理学校的医疗保险日常事项。</w:t>
      </w:r>
    </w:p>
    <w:p w14:paraId="5A9F980E" w14:textId="77777777" w:rsidR="00000000" w:rsidRDefault="00E455FC">
      <w:pPr>
        <w:spacing w:line="560" w:lineRule="exact"/>
        <w:ind w:firstLineChars="200" w:firstLine="632"/>
        <w:rPr>
          <w:rFonts w:ascii="方正仿宋_GBK" w:eastAsia="方正仿宋_GBK" w:hAnsi="方正仿宋_GBK" w:cs="方正仿宋_GBK" w:hint="eastAsia"/>
          <w:bCs/>
          <w:kern w:val="0"/>
          <w:szCs w:val="32"/>
        </w:rPr>
      </w:pPr>
      <w:r>
        <w:rPr>
          <w:rFonts w:ascii="方正楷体_GBK" w:eastAsia="方正楷体_GBK" w:hAnsi="方正楷体_GBK" w:cs="方正楷体_GBK" w:hint="eastAsia"/>
          <w:bCs/>
          <w:szCs w:val="32"/>
        </w:rPr>
        <w:t>第二十条</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本办法自</w:t>
      </w:r>
      <w:r>
        <w:rPr>
          <w:rFonts w:ascii="方正仿宋_GBK" w:eastAsia="方正仿宋_GBK" w:hAnsi="方正仿宋_GBK" w:cs="方正仿宋_GBK" w:hint="eastAsia"/>
          <w:bCs/>
          <w:kern w:val="0"/>
          <w:szCs w:val="32"/>
        </w:rPr>
        <w:t>2023</w:t>
      </w:r>
      <w:r>
        <w:rPr>
          <w:rFonts w:ascii="方正仿宋_GBK" w:eastAsia="方正仿宋_GBK" w:hAnsi="方正仿宋_GBK" w:cs="方正仿宋_GBK" w:hint="eastAsia"/>
          <w:bCs/>
          <w:kern w:val="0"/>
          <w:szCs w:val="32"/>
        </w:rPr>
        <w:t>年</w:t>
      </w:r>
      <w:r>
        <w:rPr>
          <w:rFonts w:ascii="方正仿宋_GBK" w:eastAsia="方正仿宋_GBK" w:hAnsi="方正仿宋_GBK" w:cs="方正仿宋_GBK" w:hint="eastAsia"/>
          <w:bCs/>
          <w:kern w:val="0"/>
          <w:szCs w:val="32"/>
        </w:rPr>
        <w:t>1</w:t>
      </w:r>
      <w:r>
        <w:rPr>
          <w:rFonts w:ascii="方正仿宋_GBK" w:eastAsia="方正仿宋_GBK" w:hAnsi="方正仿宋_GBK" w:cs="方正仿宋_GBK" w:hint="eastAsia"/>
          <w:bCs/>
          <w:kern w:val="0"/>
          <w:szCs w:val="32"/>
        </w:rPr>
        <w:t>月</w:t>
      </w:r>
      <w:r>
        <w:rPr>
          <w:rFonts w:ascii="方正仿宋_GBK" w:eastAsia="方正仿宋_GBK" w:hAnsi="方正仿宋_GBK" w:cs="方正仿宋_GBK" w:hint="eastAsia"/>
          <w:bCs/>
          <w:kern w:val="0"/>
          <w:szCs w:val="32"/>
        </w:rPr>
        <w:t>1</w:t>
      </w:r>
      <w:r>
        <w:rPr>
          <w:rFonts w:ascii="方正仿宋_GBK" w:eastAsia="方正仿宋_GBK" w:hAnsi="方正仿宋_GBK" w:cs="方正仿宋_GBK" w:hint="eastAsia"/>
          <w:bCs/>
          <w:kern w:val="0"/>
          <w:szCs w:val="32"/>
        </w:rPr>
        <w:t>日起生效，原《中国药科大学公费医疗管理办法（暂行）》从本办法生效之日起废止。</w:t>
      </w:r>
    </w:p>
    <w:p w14:paraId="379938B6" w14:textId="77777777" w:rsidR="00000000" w:rsidRDefault="00E455FC">
      <w:pPr>
        <w:spacing w:line="560" w:lineRule="exact"/>
        <w:ind w:firstLineChars="200" w:firstLine="632"/>
        <w:rPr>
          <w:rFonts w:ascii="方正仿宋_GBK" w:eastAsia="方正仿宋_GBK" w:hAnsi="方正仿宋_GBK" w:cs="方正仿宋_GBK"/>
          <w:bCs/>
          <w:kern w:val="0"/>
          <w:szCs w:val="32"/>
        </w:rPr>
      </w:pPr>
      <w:r>
        <w:rPr>
          <w:rFonts w:ascii="方正楷体_GBK" w:eastAsia="方正楷体_GBK" w:hAnsi="方正楷体_GBK" w:cs="方正楷体_GBK" w:hint="eastAsia"/>
          <w:bCs/>
          <w:szCs w:val="32"/>
        </w:rPr>
        <w:t>第二十一条</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 xml:space="preserve"> </w:t>
      </w:r>
      <w:r>
        <w:rPr>
          <w:rFonts w:ascii="方正仿宋_GBK" w:eastAsia="方正仿宋_GBK" w:hAnsi="方正仿宋_GBK" w:cs="方正仿宋_GBK" w:hint="eastAsia"/>
          <w:bCs/>
          <w:kern w:val="0"/>
          <w:szCs w:val="32"/>
        </w:rPr>
        <w:t>本办法由医保办负责解释。</w:t>
      </w:r>
    </w:p>
    <w:p w14:paraId="0C217FFA" w14:textId="77777777" w:rsidR="00000000" w:rsidRDefault="00E455FC">
      <w:pPr>
        <w:rPr>
          <w:rFonts w:hint="eastAsia"/>
        </w:rPr>
      </w:pPr>
    </w:p>
    <w:p w14:paraId="7C3755D6" w14:textId="77777777" w:rsidR="00000000" w:rsidRDefault="00E455FC">
      <w:pPr>
        <w:tabs>
          <w:tab w:val="left" w:pos="1704"/>
        </w:tabs>
      </w:pPr>
    </w:p>
    <w:tbl>
      <w:tblPr>
        <w:tblpPr w:leftFromText="180" w:rightFromText="180" w:vertAnchor="text" w:horzAnchor="page" w:tblpX="1519" w:tblpY="5279"/>
        <w:tblOverlap w:val="never"/>
        <w:tblW w:w="9060" w:type="dxa"/>
        <w:tblInd w:w="0" w:type="dxa"/>
        <w:tblBorders>
          <w:top w:val="single" w:sz="6" w:space="0" w:color="auto"/>
          <w:bottom w:val="single" w:sz="6" w:space="0" w:color="auto"/>
          <w:insideH w:val="single" w:sz="4" w:space="0" w:color="auto"/>
        </w:tblBorders>
        <w:tblLayout w:type="fixed"/>
        <w:tblLook w:val="0000" w:firstRow="0" w:lastRow="0" w:firstColumn="0" w:lastColumn="0" w:noHBand="0" w:noVBand="0"/>
      </w:tblPr>
      <w:tblGrid>
        <w:gridCol w:w="5918"/>
        <w:gridCol w:w="3142"/>
      </w:tblGrid>
      <w:tr w:rsidR="00000000" w14:paraId="3544D547" w14:textId="77777777">
        <w:trPr>
          <w:trHeight w:val="680"/>
        </w:trPr>
        <w:tc>
          <w:tcPr>
            <w:tcW w:w="5918" w:type="dxa"/>
            <w:tcBorders>
              <w:tl2br w:val="nil"/>
              <w:tr2bl w:val="nil"/>
            </w:tcBorders>
            <w:vAlign w:val="center"/>
          </w:tcPr>
          <w:p w14:paraId="71E4DF89" w14:textId="77777777" w:rsidR="00000000" w:rsidRDefault="00E455FC">
            <w:pPr>
              <w:ind w:firstLineChars="100" w:firstLine="276"/>
              <w:rPr>
                <w:rFonts w:ascii="方正仿宋_GBK" w:eastAsia="方正仿宋_GBK" w:hAnsi="宋体" w:cs="宋体" w:hint="eastAsia"/>
                <w:kern w:val="0"/>
                <w:sz w:val="28"/>
                <w:szCs w:val="28"/>
              </w:rPr>
            </w:pPr>
            <w:r>
              <w:rPr>
                <w:rFonts w:ascii="方正仿宋_GBK" w:eastAsia="方正仿宋_GBK" w:hAnsi="宋体" w:cs="宋体" w:hint="eastAsia"/>
                <w:kern w:val="0"/>
                <w:sz w:val="28"/>
                <w:szCs w:val="28"/>
              </w:rPr>
              <w:t>中国药科大学校长办公室</w:t>
            </w:r>
          </w:p>
        </w:tc>
        <w:tc>
          <w:tcPr>
            <w:tcW w:w="3142" w:type="dxa"/>
            <w:tcBorders>
              <w:tl2br w:val="nil"/>
              <w:tr2bl w:val="nil"/>
            </w:tcBorders>
            <w:vAlign w:val="center"/>
          </w:tcPr>
          <w:p w14:paraId="74608114" w14:textId="77777777" w:rsidR="00000000" w:rsidRDefault="00E455FC">
            <w:pPr>
              <w:ind w:rightChars="-45" w:right="-142"/>
              <w:rPr>
                <w:rFonts w:ascii="方正仿宋_GBK" w:eastAsia="方正仿宋_GBK" w:hAnsi="宋体" w:cs="宋体" w:hint="eastAsia"/>
                <w:kern w:val="0"/>
                <w:sz w:val="28"/>
                <w:szCs w:val="28"/>
              </w:rPr>
            </w:pPr>
            <w:r>
              <w:rPr>
                <w:rFonts w:ascii="方正仿宋_GBK" w:eastAsia="方正仿宋_GBK" w:hAnsi="宋体" w:cs="宋体" w:hint="eastAsia"/>
                <w:kern w:val="0"/>
                <w:sz w:val="28"/>
                <w:szCs w:val="28"/>
              </w:rPr>
              <w:t>2022</w:t>
            </w:r>
            <w:r>
              <w:rPr>
                <w:rFonts w:ascii="方正仿宋_GBK" w:eastAsia="方正仿宋_GBK" w:hAnsi="宋体" w:cs="宋体" w:hint="eastAsia"/>
                <w:kern w:val="0"/>
                <w:sz w:val="28"/>
                <w:szCs w:val="28"/>
              </w:rPr>
              <w:t>年</w:t>
            </w:r>
            <w:r>
              <w:rPr>
                <w:rFonts w:ascii="方正仿宋_GBK" w:eastAsia="方正仿宋_GBK" w:hAnsi="宋体" w:cs="宋体" w:hint="eastAsia"/>
                <w:kern w:val="0"/>
                <w:sz w:val="28"/>
                <w:szCs w:val="28"/>
              </w:rPr>
              <w:t>12</w:t>
            </w:r>
            <w:r>
              <w:rPr>
                <w:rFonts w:ascii="方正仿宋_GBK" w:eastAsia="方正仿宋_GBK" w:hAnsi="宋体" w:cs="宋体" w:hint="eastAsia"/>
                <w:kern w:val="0"/>
                <w:sz w:val="28"/>
                <w:szCs w:val="28"/>
              </w:rPr>
              <w:t>月</w:t>
            </w:r>
            <w:r>
              <w:rPr>
                <w:rFonts w:ascii="方正仿宋_GBK" w:eastAsia="方正仿宋_GBK" w:hAnsi="宋体" w:cs="宋体" w:hint="eastAsia"/>
                <w:kern w:val="0"/>
                <w:sz w:val="28"/>
                <w:szCs w:val="28"/>
              </w:rPr>
              <w:t>28</w:t>
            </w:r>
            <w:r>
              <w:rPr>
                <w:rFonts w:ascii="方正仿宋_GBK" w:eastAsia="方正仿宋_GBK" w:hAnsi="宋体" w:cs="宋体" w:hint="eastAsia"/>
                <w:kern w:val="0"/>
                <w:sz w:val="28"/>
                <w:szCs w:val="28"/>
              </w:rPr>
              <w:t>日印发</w:t>
            </w:r>
          </w:p>
        </w:tc>
      </w:tr>
    </w:tbl>
    <w:p w14:paraId="2CB6C5C2" w14:textId="77777777" w:rsidR="00000000" w:rsidRDefault="00E455FC">
      <w:pPr>
        <w:tabs>
          <w:tab w:val="left" w:pos="1704"/>
        </w:tabs>
        <w:rPr>
          <w:rFonts w:hint="eastAsia"/>
        </w:rPr>
      </w:pPr>
    </w:p>
    <w:sectPr w:rsidR="00000000">
      <w:footerReference w:type="even" r:id="rId9"/>
      <w:footerReference w:type="default" r:id="rId10"/>
      <w:pgSz w:w="11906" w:h="16838"/>
      <w:pgMar w:top="2041" w:right="1531" w:bottom="2041" w:left="1531" w:header="851" w:footer="992" w:gutter="0"/>
      <w:pgNumType w:fmt="numberInDash"/>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8310" w14:textId="77777777" w:rsidR="00000000" w:rsidRDefault="00E455FC">
      <w:r>
        <w:separator/>
      </w:r>
    </w:p>
  </w:endnote>
  <w:endnote w:type="continuationSeparator" w:id="0">
    <w:p w14:paraId="7B6A2039" w14:textId="77777777" w:rsidR="00000000" w:rsidRDefault="00E4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7789" w14:textId="77777777" w:rsidR="00000000" w:rsidRDefault="00E455FC">
    <w:pPr>
      <w:pStyle w:val="a7"/>
      <w:rPr>
        <w:rFonts w:ascii="宋体" w:hAnsi="宋体"/>
        <w:sz w:val="28"/>
      </w:rPr>
    </w:pPr>
    <w:r>
      <w:rPr>
        <w:rFonts w:ascii="宋体" w:hAnsi="宋体"/>
        <w:sz w:val="28"/>
      </w:rPr>
      <w:fldChar w:fldCharType="begin"/>
    </w:r>
    <w:r>
      <w:rPr>
        <w:rFonts w:ascii="宋体" w:hAnsi="宋体"/>
        <w:sz w:val="28"/>
      </w:rPr>
      <w:instrText>PAGE   \* MERGEFORMAT</w:instrText>
    </w:r>
    <w:r>
      <w:rPr>
        <w:rFonts w:ascii="宋体" w:hAnsi="宋体"/>
        <w:sz w:val="28"/>
      </w:rPr>
      <w:fldChar w:fldCharType="separate"/>
    </w:r>
    <w:r>
      <w:rPr>
        <w:rFonts w:ascii="宋体" w:hAnsi="宋体"/>
        <w:sz w:val="28"/>
        <w:lang w:val="zh-CN" w:eastAsia="zh-CN"/>
      </w:rPr>
      <w:t>-</w:t>
    </w:r>
    <w:r>
      <w:rPr>
        <w:rFonts w:ascii="宋体" w:hAnsi="宋体"/>
        <w:sz w:val="28"/>
        <w:lang w:val="en-US" w:eastAsia="zh-CN"/>
      </w:rPr>
      <w:t xml:space="preserve"> 6 -</w:t>
    </w:r>
    <w:r>
      <w:rPr>
        <w:rFonts w:ascii="宋体" w:hAnsi="宋体"/>
        <w:sz w:val="28"/>
      </w:rPr>
      <w:fldChar w:fldCharType="end"/>
    </w:r>
  </w:p>
  <w:p w14:paraId="64939A22" w14:textId="77777777" w:rsidR="00000000" w:rsidRDefault="00E455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08F7" w14:textId="77777777" w:rsidR="00000000" w:rsidRDefault="00E455FC">
    <w:pPr>
      <w:pStyle w:val="a7"/>
      <w:jc w:val="right"/>
      <w:rPr>
        <w:rFonts w:ascii="宋体" w:hAnsi="宋体"/>
        <w:sz w:val="28"/>
      </w:rPr>
    </w:pPr>
    <w:r>
      <w:rPr>
        <w:rFonts w:ascii="宋体" w:hAnsi="宋体"/>
        <w:sz w:val="28"/>
      </w:rPr>
      <w:fldChar w:fldCharType="begin"/>
    </w:r>
    <w:r>
      <w:rPr>
        <w:rFonts w:ascii="宋体" w:hAnsi="宋体"/>
        <w:sz w:val="28"/>
      </w:rPr>
      <w:instrText>PAGE   \* MERGEFORMA</w:instrText>
    </w:r>
    <w:r>
      <w:rPr>
        <w:rFonts w:ascii="宋体" w:hAnsi="宋体"/>
        <w:sz w:val="28"/>
      </w:rPr>
      <w:instrText>T</w:instrText>
    </w:r>
    <w:r>
      <w:rPr>
        <w:rFonts w:ascii="宋体" w:hAnsi="宋体"/>
        <w:sz w:val="28"/>
      </w:rPr>
      <w:fldChar w:fldCharType="separate"/>
    </w:r>
    <w:r>
      <w:rPr>
        <w:rFonts w:ascii="宋体" w:hAnsi="宋体"/>
        <w:sz w:val="28"/>
        <w:lang w:val="zh-CN" w:eastAsia="zh-CN"/>
      </w:rPr>
      <w:t>-</w:t>
    </w:r>
    <w:r>
      <w:rPr>
        <w:rFonts w:ascii="宋体" w:hAnsi="宋体"/>
        <w:sz w:val="28"/>
        <w:lang w:val="en-US" w:eastAsia="zh-CN"/>
      </w:rPr>
      <w:t xml:space="preserve"> 5 -</w:t>
    </w:r>
    <w:r>
      <w:rPr>
        <w:rFonts w:ascii="宋体" w:hAnsi="宋体"/>
        <w:sz w:val="28"/>
      </w:rPr>
      <w:fldChar w:fldCharType="end"/>
    </w:r>
  </w:p>
  <w:p w14:paraId="1726D3F5" w14:textId="77777777" w:rsidR="00000000" w:rsidRDefault="00E455F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C163" w14:textId="77777777" w:rsidR="00000000" w:rsidRDefault="00E455FC">
    <w:pPr>
      <w:pStyle w:val="a7"/>
      <w:rPr>
        <w:rFonts w:ascii="宋体" w:eastAsia="宋体" w:hAnsi="宋体"/>
        <w:sz w:val="28"/>
      </w:rPr>
    </w:pPr>
    <w:r>
      <w:rPr>
        <w:rFonts w:ascii="Times New Roman" w:eastAsia="宋体" w:hAnsi="Times New Roman"/>
        <w:sz w:val="28"/>
      </w:rPr>
      <w:fldChar w:fldCharType="begin"/>
    </w:r>
    <w:r>
      <w:rPr>
        <w:rFonts w:ascii="Times New Roman" w:eastAsia="宋体" w:hAnsi="Times New Roman"/>
        <w:sz w:val="28"/>
      </w:rPr>
      <w:instrText>PAGE   \* MERGEFORMAT</w:instrText>
    </w:r>
    <w:r>
      <w:rPr>
        <w:rFonts w:ascii="Times New Roman" w:eastAsia="宋体" w:hAnsi="Times New Roman"/>
        <w:sz w:val="28"/>
      </w:rPr>
      <w:fldChar w:fldCharType="separate"/>
    </w:r>
    <w:r>
      <w:rPr>
        <w:rFonts w:ascii="Times New Roman" w:eastAsia="宋体" w:hAnsi="Times New Roman"/>
        <w:sz w:val="28"/>
        <w:lang w:val="zh-CN" w:eastAsia="zh-CN"/>
      </w:rPr>
      <w:t>-</w:t>
    </w:r>
    <w:r>
      <w:rPr>
        <w:rFonts w:ascii="Times New Roman" w:eastAsia="宋体" w:hAnsi="Times New Roman"/>
        <w:sz w:val="28"/>
        <w:lang w:val="en-US" w:eastAsia="zh-CN"/>
      </w:rPr>
      <w:t xml:space="preserve"> 2 -</w:t>
    </w:r>
    <w:r>
      <w:rPr>
        <w:rFonts w:ascii="Times New Roman" w:eastAsia="宋体" w:hAnsi="Times New Roman"/>
        <w:sz w:val="28"/>
      </w:rPr>
      <w:fldChar w:fldCharType="end"/>
    </w:r>
  </w:p>
  <w:p w14:paraId="2B21B846" w14:textId="77777777" w:rsidR="00000000" w:rsidRDefault="00E455F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1A92" w14:textId="77777777" w:rsidR="00000000" w:rsidRDefault="00E455FC">
    <w:pPr>
      <w:pStyle w:val="a7"/>
      <w:jc w:val="right"/>
      <w:rPr>
        <w:rFonts w:ascii="宋体" w:eastAsia="宋体" w:hAnsi="宋体"/>
        <w:sz w:val="28"/>
      </w:rPr>
    </w:pPr>
    <w:r>
      <w:rPr>
        <w:rFonts w:ascii="Times New Roman" w:eastAsia="宋体" w:hAnsi="Times New Roman"/>
        <w:sz w:val="28"/>
      </w:rPr>
      <w:fldChar w:fldCharType="begin"/>
    </w:r>
    <w:r>
      <w:rPr>
        <w:rFonts w:ascii="Times New Roman" w:eastAsia="宋体" w:hAnsi="Times New Roman"/>
        <w:sz w:val="28"/>
      </w:rPr>
      <w:instrText>PAGE   \* MERGEFORMAT</w:instrText>
    </w:r>
    <w:r>
      <w:rPr>
        <w:rFonts w:ascii="Times New Roman" w:eastAsia="宋体" w:hAnsi="Times New Roman"/>
        <w:sz w:val="28"/>
      </w:rPr>
      <w:fldChar w:fldCharType="separate"/>
    </w:r>
    <w:r>
      <w:rPr>
        <w:rFonts w:ascii="Times New Roman" w:eastAsia="宋体" w:hAnsi="Times New Roman"/>
        <w:sz w:val="28"/>
        <w:lang w:val="zh-CN" w:eastAsia="zh-CN"/>
      </w:rPr>
      <w:t>-</w:t>
    </w:r>
    <w:r>
      <w:rPr>
        <w:rFonts w:ascii="Times New Roman" w:eastAsia="宋体" w:hAnsi="Times New Roman"/>
        <w:sz w:val="28"/>
        <w:lang w:val="en-US" w:eastAsia="zh-CN"/>
      </w:rPr>
      <w:t xml:space="preserve"> 1 -</w:t>
    </w:r>
    <w:r>
      <w:rPr>
        <w:rFonts w:ascii="Times New Roman" w:eastAsia="宋体" w:hAnsi="Times New Roman"/>
        <w:sz w:val="28"/>
      </w:rPr>
      <w:fldChar w:fldCharType="end"/>
    </w:r>
  </w:p>
  <w:p w14:paraId="03F35412" w14:textId="77777777" w:rsidR="00000000" w:rsidRDefault="00E45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A05F" w14:textId="77777777" w:rsidR="00000000" w:rsidRDefault="00E455FC">
      <w:r>
        <w:separator/>
      </w:r>
    </w:p>
  </w:footnote>
  <w:footnote w:type="continuationSeparator" w:id="0">
    <w:p w14:paraId="71DED051" w14:textId="77777777" w:rsidR="00000000" w:rsidRDefault="00E45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M2Nzc1ZDg1NGIzZWMzMzUyZmYxMTU4NDYyZjYyZGQifQ=="/>
    <w:docVar w:name="KGWebUrl" w:val="http://202.119.191.164:80/seeyon/officeservlet"/>
  </w:docVars>
  <w:rsids>
    <w:rsidRoot w:val="00805AF7"/>
    <w:rsid w:val="00003E37"/>
    <w:rsid w:val="00034B77"/>
    <w:rsid w:val="00060E73"/>
    <w:rsid w:val="000713D5"/>
    <w:rsid w:val="000C53A2"/>
    <w:rsid w:val="000D28BA"/>
    <w:rsid w:val="000F0459"/>
    <w:rsid w:val="0012507F"/>
    <w:rsid w:val="001527BA"/>
    <w:rsid w:val="00164356"/>
    <w:rsid w:val="00166FB5"/>
    <w:rsid w:val="00172A41"/>
    <w:rsid w:val="001814C9"/>
    <w:rsid w:val="001A45F1"/>
    <w:rsid w:val="001C357C"/>
    <w:rsid w:val="002101B5"/>
    <w:rsid w:val="00246FDE"/>
    <w:rsid w:val="00247CF3"/>
    <w:rsid w:val="0025193C"/>
    <w:rsid w:val="002674F1"/>
    <w:rsid w:val="00272744"/>
    <w:rsid w:val="002767E8"/>
    <w:rsid w:val="00280F28"/>
    <w:rsid w:val="002B2AA7"/>
    <w:rsid w:val="002D59C7"/>
    <w:rsid w:val="002E3FE0"/>
    <w:rsid w:val="002F3B6A"/>
    <w:rsid w:val="00335A0C"/>
    <w:rsid w:val="00356474"/>
    <w:rsid w:val="00381968"/>
    <w:rsid w:val="00387A70"/>
    <w:rsid w:val="003B0E81"/>
    <w:rsid w:val="003B6B04"/>
    <w:rsid w:val="003D3473"/>
    <w:rsid w:val="003F212F"/>
    <w:rsid w:val="00402CB8"/>
    <w:rsid w:val="00433696"/>
    <w:rsid w:val="00434F5F"/>
    <w:rsid w:val="00436400"/>
    <w:rsid w:val="00446CEE"/>
    <w:rsid w:val="00470EBA"/>
    <w:rsid w:val="00474191"/>
    <w:rsid w:val="0047673B"/>
    <w:rsid w:val="0048420D"/>
    <w:rsid w:val="0049444A"/>
    <w:rsid w:val="004B5CE8"/>
    <w:rsid w:val="004C201D"/>
    <w:rsid w:val="004E6341"/>
    <w:rsid w:val="004E6DFD"/>
    <w:rsid w:val="004F0C60"/>
    <w:rsid w:val="005107E6"/>
    <w:rsid w:val="005416FA"/>
    <w:rsid w:val="00561DC8"/>
    <w:rsid w:val="00592AB4"/>
    <w:rsid w:val="005A1B90"/>
    <w:rsid w:val="005A1D65"/>
    <w:rsid w:val="005E1E76"/>
    <w:rsid w:val="005F7921"/>
    <w:rsid w:val="00631BAE"/>
    <w:rsid w:val="00657D37"/>
    <w:rsid w:val="0066517E"/>
    <w:rsid w:val="00670C12"/>
    <w:rsid w:val="00694B57"/>
    <w:rsid w:val="006966FF"/>
    <w:rsid w:val="00696D65"/>
    <w:rsid w:val="006A7C26"/>
    <w:rsid w:val="006B27F3"/>
    <w:rsid w:val="006B7448"/>
    <w:rsid w:val="006D43A3"/>
    <w:rsid w:val="006D5943"/>
    <w:rsid w:val="006D6A56"/>
    <w:rsid w:val="006F78A7"/>
    <w:rsid w:val="00704457"/>
    <w:rsid w:val="007239D3"/>
    <w:rsid w:val="00746938"/>
    <w:rsid w:val="0074721B"/>
    <w:rsid w:val="007551F9"/>
    <w:rsid w:val="00756629"/>
    <w:rsid w:val="00763D60"/>
    <w:rsid w:val="00780EF1"/>
    <w:rsid w:val="00782266"/>
    <w:rsid w:val="0078643E"/>
    <w:rsid w:val="007A0D8D"/>
    <w:rsid w:val="007B2E08"/>
    <w:rsid w:val="007C099A"/>
    <w:rsid w:val="007D3DDB"/>
    <w:rsid w:val="007F19AE"/>
    <w:rsid w:val="00805AF7"/>
    <w:rsid w:val="00805C48"/>
    <w:rsid w:val="0085016D"/>
    <w:rsid w:val="00854F11"/>
    <w:rsid w:val="00877B57"/>
    <w:rsid w:val="008B1080"/>
    <w:rsid w:val="008C1716"/>
    <w:rsid w:val="008E21DC"/>
    <w:rsid w:val="0093301E"/>
    <w:rsid w:val="00942818"/>
    <w:rsid w:val="00951534"/>
    <w:rsid w:val="00965F36"/>
    <w:rsid w:val="00987FBB"/>
    <w:rsid w:val="00994AB4"/>
    <w:rsid w:val="009B21CA"/>
    <w:rsid w:val="009B5107"/>
    <w:rsid w:val="009C49A8"/>
    <w:rsid w:val="009E738A"/>
    <w:rsid w:val="00A26578"/>
    <w:rsid w:val="00A4113F"/>
    <w:rsid w:val="00A85ADD"/>
    <w:rsid w:val="00A94A69"/>
    <w:rsid w:val="00AB6887"/>
    <w:rsid w:val="00AC388C"/>
    <w:rsid w:val="00AD3E7E"/>
    <w:rsid w:val="00B029C4"/>
    <w:rsid w:val="00B129E8"/>
    <w:rsid w:val="00B47F4A"/>
    <w:rsid w:val="00B501DC"/>
    <w:rsid w:val="00B608A1"/>
    <w:rsid w:val="00B95D1A"/>
    <w:rsid w:val="00BC7A3B"/>
    <w:rsid w:val="00BF4075"/>
    <w:rsid w:val="00BF7671"/>
    <w:rsid w:val="00C054F1"/>
    <w:rsid w:val="00C17193"/>
    <w:rsid w:val="00C1748E"/>
    <w:rsid w:val="00C37773"/>
    <w:rsid w:val="00C4305C"/>
    <w:rsid w:val="00C4524D"/>
    <w:rsid w:val="00C745E5"/>
    <w:rsid w:val="00C8105A"/>
    <w:rsid w:val="00C93B83"/>
    <w:rsid w:val="00CA3D2C"/>
    <w:rsid w:val="00CB6F78"/>
    <w:rsid w:val="00CF37C2"/>
    <w:rsid w:val="00D14BBB"/>
    <w:rsid w:val="00D17F7A"/>
    <w:rsid w:val="00D37C06"/>
    <w:rsid w:val="00D4441E"/>
    <w:rsid w:val="00D716FA"/>
    <w:rsid w:val="00D7178C"/>
    <w:rsid w:val="00DC7C7E"/>
    <w:rsid w:val="00DD11FC"/>
    <w:rsid w:val="00DE40B4"/>
    <w:rsid w:val="00DF7A5C"/>
    <w:rsid w:val="00E05A10"/>
    <w:rsid w:val="00E106BE"/>
    <w:rsid w:val="00E40DF9"/>
    <w:rsid w:val="00E42E19"/>
    <w:rsid w:val="00E455FC"/>
    <w:rsid w:val="00E53CDE"/>
    <w:rsid w:val="00E61F53"/>
    <w:rsid w:val="00E65643"/>
    <w:rsid w:val="00E700D5"/>
    <w:rsid w:val="00E967C7"/>
    <w:rsid w:val="00EA0EAF"/>
    <w:rsid w:val="00EA4D11"/>
    <w:rsid w:val="00EF0881"/>
    <w:rsid w:val="00F11304"/>
    <w:rsid w:val="00F3245B"/>
    <w:rsid w:val="00F61ABC"/>
    <w:rsid w:val="00F65CA4"/>
    <w:rsid w:val="00F879C3"/>
    <w:rsid w:val="00FA29C3"/>
    <w:rsid w:val="00FA3950"/>
    <w:rsid w:val="00FB73EA"/>
    <w:rsid w:val="00FD2CF7"/>
    <w:rsid w:val="00FE35FD"/>
    <w:rsid w:val="00FF261B"/>
    <w:rsid w:val="010C0545"/>
    <w:rsid w:val="022442DD"/>
    <w:rsid w:val="037C3797"/>
    <w:rsid w:val="045C66B2"/>
    <w:rsid w:val="04A76854"/>
    <w:rsid w:val="05763579"/>
    <w:rsid w:val="0A5C2105"/>
    <w:rsid w:val="0DB55E9C"/>
    <w:rsid w:val="114B2F9D"/>
    <w:rsid w:val="15B21729"/>
    <w:rsid w:val="185E1C67"/>
    <w:rsid w:val="19C256B5"/>
    <w:rsid w:val="1B060614"/>
    <w:rsid w:val="1B230D15"/>
    <w:rsid w:val="1B29196E"/>
    <w:rsid w:val="1C3212A1"/>
    <w:rsid w:val="1CAF754F"/>
    <w:rsid w:val="1CE30C8C"/>
    <w:rsid w:val="1D9F6C37"/>
    <w:rsid w:val="226F42A2"/>
    <w:rsid w:val="23451CD6"/>
    <w:rsid w:val="251E04B2"/>
    <w:rsid w:val="260C43DD"/>
    <w:rsid w:val="27B76736"/>
    <w:rsid w:val="288E2E9E"/>
    <w:rsid w:val="2947119B"/>
    <w:rsid w:val="2A6165A4"/>
    <w:rsid w:val="2AFB6BF7"/>
    <w:rsid w:val="2C782297"/>
    <w:rsid w:val="2E0563E7"/>
    <w:rsid w:val="2EC87720"/>
    <w:rsid w:val="2F302650"/>
    <w:rsid w:val="307B6251"/>
    <w:rsid w:val="30B50B31"/>
    <w:rsid w:val="32263CB0"/>
    <w:rsid w:val="335F6FD7"/>
    <w:rsid w:val="355A39BC"/>
    <w:rsid w:val="36BE4672"/>
    <w:rsid w:val="36E55A02"/>
    <w:rsid w:val="379434F4"/>
    <w:rsid w:val="3804698E"/>
    <w:rsid w:val="38435538"/>
    <w:rsid w:val="3C5756BE"/>
    <w:rsid w:val="3E552067"/>
    <w:rsid w:val="3F5F4D32"/>
    <w:rsid w:val="3FD46CED"/>
    <w:rsid w:val="42926086"/>
    <w:rsid w:val="45432340"/>
    <w:rsid w:val="45CE2326"/>
    <w:rsid w:val="47B612BA"/>
    <w:rsid w:val="48F752D9"/>
    <w:rsid w:val="4A08280A"/>
    <w:rsid w:val="4B653301"/>
    <w:rsid w:val="4C9D3F9C"/>
    <w:rsid w:val="4D857240"/>
    <w:rsid w:val="4F2E2B0B"/>
    <w:rsid w:val="4F3964C2"/>
    <w:rsid w:val="4FB9146F"/>
    <w:rsid w:val="52F361D9"/>
    <w:rsid w:val="54C45DCC"/>
    <w:rsid w:val="558C514C"/>
    <w:rsid w:val="56266737"/>
    <w:rsid w:val="565F4602"/>
    <w:rsid w:val="566C15C1"/>
    <w:rsid w:val="56913CAC"/>
    <w:rsid w:val="58E4608D"/>
    <w:rsid w:val="59D628BD"/>
    <w:rsid w:val="5D2B6F8D"/>
    <w:rsid w:val="5FBB2ADD"/>
    <w:rsid w:val="5FDF4E14"/>
    <w:rsid w:val="60D2525A"/>
    <w:rsid w:val="634C0EA6"/>
    <w:rsid w:val="63EB1342"/>
    <w:rsid w:val="66084327"/>
    <w:rsid w:val="66992180"/>
    <w:rsid w:val="67A76C96"/>
    <w:rsid w:val="695B19F7"/>
    <w:rsid w:val="69642F09"/>
    <w:rsid w:val="6ACD08A4"/>
    <w:rsid w:val="6AD51554"/>
    <w:rsid w:val="6E736801"/>
    <w:rsid w:val="711064D6"/>
    <w:rsid w:val="718F79D2"/>
    <w:rsid w:val="73817697"/>
    <w:rsid w:val="74EC4B62"/>
    <w:rsid w:val="771C2A03"/>
    <w:rsid w:val="77262FE5"/>
    <w:rsid w:val="7865170B"/>
    <w:rsid w:val="79D65C61"/>
    <w:rsid w:val="7AFF37D8"/>
    <w:rsid w:val="7B347314"/>
    <w:rsid w:val="7E1B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66BB17C7"/>
  <w15:chartTrackingRefBased/>
  <w15:docId w15:val="{A4E76462-59C1-4384-AB65-305D67CA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link w:val="10"/>
    <w:uiPriority w:val="9"/>
    <w:qFormat/>
    <w:locke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uiPriority w:val="9"/>
    <w:qFormat/>
    <w:locked/>
    <w:pPr>
      <w:keepNext/>
      <w:keepLines/>
      <w:spacing w:before="260" w:after="260" w:line="416" w:lineRule="auto"/>
      <w:outlineLvl w:val="1"/>
    </w:pPr>
    <w:rPr>
      <w:rFonts w:ascii="Cambria" w:eastAsia="宋体" w:hAnsi="Cambria"/>
      <w:b/>
      <w:bCs/>
      <w:kern w:val="0"/>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qFormat/>
    <w:rPr>
      <w:rFonts w:ascii="Calibri" w:eastAsia="宋体" w:hAnsi="Calibri" w:cs="Times New Roman"/>
      <w:b/>
      <w:bCs/>
      <w:kern w:val="44"/>
      <w:sz w:val="44"/>
      <w:szCs w:val="44"/>
    </w:rPr>
  </w:style>
  <w:style w:type="character" w:customStyle="1" w:styleId="20">
    <w:name w:val="标题 2 字符"/>
    <w:link w:val="2"/>
    <w:uiPriority w:val="9"/>
    <w:qFormat/>
    <w:rPr>
      <w:rFonts w:ascii="Cambria" w:eastAsia="宋体" w:hAnsi="Cambria" w:cs="Times New Roman"/>
      <w:b/>
      <w:bCs/>
      <w:kern w:val="0"/>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eastAsia="仿宋_GB2312" w:hAnsi="Times New Roman" w:cs="Times New Roman"/>
      <w:kern w:val="2"/>
      <w:sz w:val="32"/>
      <w:szCs w:val="22"/>
    </w:rPr>
  </w:style>
  <w:style w:type="paragraph" w:styleId="a5">
    <w:name w:val="Balloon Text"/>
    <w:basedOn w:val="a"/>
    <w:link w:val="a6"/>
    <w:uiPriority w:val="99"/>
    <w:semiHidden/>
    <w:rPr>
      <w:sz w:val="18"/>
      <w:szCs w:val="18"/>
    </w:rPr>
  </w:style>
  <w:style w:type="character" w:customStyle="1" w:styleId="a6">
    <w:name w:val="批注框文本 字符"/>
    <w:link w:val="a5"/>
    <w:uiPriority w:val="99"/>
    <w:semiHidden/>
    <w:rPr>
      <w:rFonts w:ascii="Times New Roman" w:eastAsia="仿宋_GB2312" w:hAnsi="Times New Roman" w:cs="Times New Roman"/>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character" w:customStyle="1" w:styleId="a8">
    <w:name w:val="页脚 字符"/>
    <w:link w:val="a7"/>
    <w:uiPriority w:val="99"/>
    <w:rPr>
      <w:rFonts w:ascii="Times New Roman" w:eastAsia="宋体" w:hAnsi="Times New Roman" w:cs="Times New Roman"/>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Times New Roman" w:eastAsia="宋体" w:hAnsi="Times New Roman" w:cs="Times New Roman"/>
      <w:sz w:val="18"/>
      <w:szCs w:val="18"/>
    </w:rPr>
  </w:style>
  <w:style w:type="paragraph" w:styleId="ab">
    <w:name w:val="Normal (Web)"/>
    <w:basedOn w:val="a"/>
    <w:uiPriority w:val="99"/>
    <w:unhideWhenUsed/>
    <w:qFormat/>
    <w:pPr>
      <w:spacing w:before="100" w:beforeAutospacing="1" w:after="100" w:afterAutospacing="1"/>
      <w:jc w:val="left"/>
    </w:pPr>
    <w:rPr>
      <w:rFonts w:ascii="Times New Roman" w:eastAsia="宋体" w:hAnsi="Times New Roman"/>
      <w:kern w:val="0"/>
      <w:sz w:val="24"/>
    </w:rPr>
  </w:style>
  <w:style w:type="paragraph" w:styleId="ac">
    <w:name w:val="annotation subject"/>
    <w:basedOn w:val="a3"/>
    <w:next w:val="a3"/>
    <w:link w:val="ad"/>
    <w:uiPriority w:val="99"/>
    <w:unhideWhenUsed/>
    <w:rPr>
      <w:b/>
      <w:bCs/>
    </w:rPr>
  </w:style>
  <w:style w:type="character" w:customStyle="1" w:styleId="ad">
    <w:name w:val="批注主题 字符"/>
    <w:link w:val="ac"/>
    <w:uiPriority w:val="99"/>
    <w:semiHidden/>
    <w:rPr>
      <w:rFonts w:ascii="Times New Roman" w:eastAsia="仿宋_GB2312" w:hAnsi="Times New Roman" w:cs="Times New Roman"/>
      <w:b/>
      <w:bCs/>
      <w:kern w:val="2"/>
      <w:sz w:val="32"/>
      <w:szCs w:val="22"/>
    </w:rPr>
  </w:style>
  <w:style w:type="table" w:styleId="ae">
    <w:name w:val="Table Grid"/>
    <w:basedOn w:val="a1"/>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unhideWhenUsed/>
    <w:rPr>
      <w:sz w:val="21"/>
      <w:szCs w:val="21"/>
    </w:rPr>
  </w:style>
  <w:style w:type="character" w:customStyle="1" w:styleId="Char">
    <w:name w:val="页眉 Char"/>
    <w:link w:val="a9"/>
    <w:uiPriority w:val="99"/>
    <w:locked/>
    <w:rPr>
      <w:rFonts w:cs="Times New Roman"/>
      <w:sz w:val="18"/>
      <w:szCs w:val="18"/>
    </w:rPr>
  </w:style>
  <w:style w:type="character" w:customStyle="1" w:styleId="Char0">
    <w:name w:val="页脚 Char"/>
    <w:link w:val="a7"/>
    <w:uiPriority w:val="99"/>
    <w:locked/>
    <w:rPr>
      <w:rFonts w:cs="Times New Roman"/>
      <w:sz w:val="18"/>
      <w:szCs w:val="18"/>
    </w:rPr>
  </w:style>
  <w:style w:type="character" w:customStyle="1" w:styleId="Char1">
    <w:name w:val="批注框文本 Char"/>
    <w:link w:val="a5"/>
    <w:uiPriority w:val="99"/>
    <w:semiHidden/>
    <w:locked/>
    <w:rPr>
      <w:rFonts w:eastAsia="仿宋_GB2312" w:cs="Times New Roman"/>
      <w:sz w:val="18"/>
      <w:szCs w:val="18"/>
    </w:rPr>
  </w:style>
  <w:style w:type="character" w:customStyle="1" w:styleId="Char2">
    <w:name w:val="批注文字 Char"/>
    <w:link w:val="a3"/>
    <w:uiPriority w:val="99"/>
    <w:semiHidden/>
    <w:rPr>
      <w:rFonts w:eastAsia="仿宋_GB2312"/>
      <w:kern w:val="2"/>
      <w:sz w:val="32"/>
      <w:szCs w:val="22"/>
    </w:rPr>
  </w:style>
  <w:style w:type="character" w:customStyle="1" w:styleId="Char3">
    <w:name w:val="批注主题 Char"/>
    <w:link w:val="ac"/>
    <w:uiPriority w:val="99"/>
    <w:semiHidden/>
    <w:rPr>
      <w:rFonts w:eastAsia="仿宋_GB2312"/>
      <w:b/>
      <w:bCs/>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374</Words>
  <Characters>2133</Characters>
  <Application>Microsoft Office Word</Application>
  <DocSecurity>0</DocSecurity>
  <Lines>17</Lines>
  <Paragraphs>5</Paragraphs>
  <ScaleCrop>false</ScaleCrop>
  <Company>微软中国</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校办秘书科</dc:creator>
  <cp:keywords/>
  <dc:description/>
  <cp:lastModifiedBy>Yiwen Fan</cp:lastModifiedBy>
  <cp:revision>2</cp:revision>
  <cp:lastPrinted>2022-12-28T01:49:00Z</cp:lastPrinted>
  <dcterms:created xsi:type="dcterms:W3CDTF">2022-12-29T04:26:00Z</dcterms:created>
  <dcterms:modified xsi:type="dcterms:W3CDTF">2022-12-29T04:26:00Z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7D243305FACE444CB6FB3F6234699E3E</vt:lpwstr>
  </property>
</Properties>
</file>